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4376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A66E57">
        <w:rPr>
          <w:rFonts w:ascii="Arial" w:eastAsia="Arial Unicode MS" w:hAnsi="Arial" w:cs="Arial"/>
          <w:b/>
          <w:bCs/>
          <w:i/>
          <w:sz w:val="28"/>
        </w:rPr>
        <w:t>7618</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43760" w:rsidRPr="00843760">
        <w:rPr>
          <w:rFonts w:ascii="Arial" w:eastAsia="Arial Unicode MS" w:hAnsi="Arial" w:cs="Arial"/>
          <w:b/>
          <w:bCs/>
          <w:sz w:val="24"/>
        </w:rPr>
        <w:t>October 18 – 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7ED1">
        <w:rPr>
          <w:rFonts w:ascii="Arial" w:hAnsi="Arial" w:cs="Arial"/>
          <w:b/>
        </w:rPr>
        <w:t xml:space="preserve">Discussion on </w:t>
      </w:r>
      <w:r w:rsidR="00507CC7">
        <w:rPr>
          <w:rFonts w:ascii="Arial" w:hAnsi="Arial" w:cs="Arial"/>
          <w:b/>
        </w:rPr>
        <w:t>S</w:t>
      </w:r>
      <w:r w:rsidR="00F67ED1">
        <w:rPr>
          <w:rFonts w:ascii="Arial" w:hAnsi="Arial" w:cs="Arial"/>
          <w:b/>
        </w:rPr>
        <w:t xml:space="preserve">upporting </w:t>
      </w:r>
      <w:r w:rsidR="00507CC7">
        <w:rPr>
          <w:rFonts w:ascii="Arial" w:hAnsi="Arial" w:cs="Arial"/>
          <w:b/>
        </w:rPr>
        <w:t>M</w:t>
      </w:r>
      <w:r w:rsidR="00F67ED1">
        <w:rPr>
          <w:rFonts w:ascii="Arial" w:hAnsi="Arial" w:cs="Arial"/>
          <w:b/>
        </w:rPr>
        <w:t xml:space="preserve">ultiple TACs for </w:t>
      </w:r>
      <w:r w:rsidR="00507CC7">
        <w:rPr>
          <w:rFonts w:ascii="Arial" w:hAnsi="Arial" w:cs="Arial"/>
          <w:b/>
        </w:rPr>
        <w:t>S</w:t>
      </w:r>
      <w:r w:rsidR="00F67ED1">
        <w:rPr>
          <w:rFonts w:ascii="Arial" w:hAnsi="Arial" w:cs="Arial"/>
          <w:b/>
        </w:rPr>
        <w:t xml:space="preserve">atellite </w:t>
      </w:r>
      <w:r w:rsidR="00507CC7">
        <w:rPr>
          <w:rFonts w:ascii="Arial" w:hAnsi="Arial" w:cs="Arial"/>
          <w:b/>
        </w:rPr>
        <w:t>A</w:t>
      </w:r>
      <w:r w:rsidR="00F67ED1">
        <w:rPr>
          <w:rFonts w:ascii="Arial" w:hAnsi="Arial" w:cs="Arial"/>
          <w:b/>
        </w:rPr>
        <w:t>ccess</w:t>
      </w:r>
    </w:p>
    <w:p w:rsidR="00A24F28" w:rsidRPr="00731469"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31469">
        <w:rPr>
          <w:rFonts w:ascii="Arial" w:hAnsi="Arial" w:cs="Arial"/>
          <w:b/>
        </w:rPr>
        <w:t>Discussion</w:t>
      </w:r>
    </w:p>
    <w:p w:rsidR="00A24F28" w:rsidRPr="00731469" w:rsidRDefault="00E2205A" w:rsidP="00A24F28">
      <w:pPr>
        <w:ind w:left="2127" w:hanging="2127"/>
        <w:rPr>
          <w:rFonts w:ascii="Arial" w:hAnsi="Arial" w:cs="Arial"/>
          <w:b/>
        </w:rPr>
      </w:pPr>
      <w:r w:rsidRPr="00731469">
        <w:rPr>
          <w:rFonts w:ascii="Arial" w:hAnsi="Arial" w:cs="Arial"/>
          <w:b/>
        </w:rPr>
        <w:t>Agenda Item:</w:t>
      </w:r>
      <w:r w:rsidRPr="00731469">
        <w:rPr>
          <w:rFonts w:ascii="Arial" w:hAnsi="Arial" w:cs="Arial"/>
          <w:b/>
        </w:rPr>
        <w:tab/>
      </w:r>
      <w:r w:rsidR="00F92EDD" w:rsidRPr="00731469">
        <w:rPr>
          <w:rFonts w:ascii="Arial" w:hAnsi="Arial" w:cs="Arial"/>
          <w:b/>
        </w:rPr>
        <w:t>8.11</w:t>
      </w:r>
    </w:p>
    <w:p w:rsidR="00A24F28" w:rsidRPr="00731469" w:rsidRDefault="00A24F28" w:rsidP="00A24F28">
      <w:pPr>
        <w:ind w:left="2127" w:hanging="2127"/>
        <w:rPr>
          <w:rFonts w:ascii="Arial" w:hAnsi="Arial" w:cs="Arial"/>
          <w:b/>
        </w:rPr>
      </w:pPr>
      <w:r w:rsidRPr="00731469">
        <w:rPr>
          <w:rFonts w:ascii="Arial" w:hAnsi="Arial" w:cs="Arial"/>
          <w:b/>
        </w:rPr>
        <w:t>Work Item / Release:</w:t>
      </w:r>
      <w:r w:rsidRPr="00731469">
        <w:rPr>
          <w:rFonts w:ascii="Arial" w:hAnsi="Arial" w:cs="Arial"/>
          <w:b/>
        </w:rPr>
        <w:tab/>
      </w:r>
      <w:r w:rsidR="00F44D70" w:rsidRPr="00731469">
        <w:rPr>
          <w:rFonts w:ascii="Arial" w:eastAsia="Batang" w:hAnsi="Arial" w:cs="Arial"/>
          <w:b/>
          <w:lang w:eastAsia="ar-SA"/>
        </w:rPr>
        <w:t>5GSAT_ARCH</w:t>
      </w:r>
      <w:r w:rsidR="00F44D70" w:rsidRPr="00731469">
        <w:rPr>
          <w:rFonts w:ascii="Arial" w:hAnsi="Arial" w:cs="Arial"/>
          <w:b/>
        </w:rPr>
        <w:t xml:space="preserve"> / Rel-17</w:t>
      </w:r>
    </w:p>
    <w:p w:rsidR="00EF48DB" w:rsidRPr="00927C1B" w:rsidRDefault="00A24F28" w:rsidP="00EC53AC">
      <w:pPr>
        <w:jc w:val="both"/>
        <w:rPr>
          <w:rFonts w:ascii="Arial" w:hAnsi="Arial" w:cs="Arial"/>
          <w:i/>
        </w:rPr>
      </w:pPr>
      <w:r w:rsidRPr="00731469">
        <w:rPr>
          <w:rFonts w:ascii="Arial" w:hAnsi="Arial" w:cs="Arial"/>
          <w:i/>
        </w:rPr>
        <w:t xml:space="preserve">Abstract: </w:t>
      </w:r>
      <w:r w:rsidR="00C76BBA" w:rsidRPr="00731469">
        <w:rPr>
          <w:rFonts w:ascii="Arial" w:hAnsi="Arial" w:cs="Arial"/>
          <w:i/>
        </w:rPr>
        <w:t xml:space="preserve">This </w:t>
      </w:r>
      <w:r w:rsidR="0076782A" w:rsidRPr="00731469">
        <w:rPr>
          <w:rFonts w:ascii="Arial" w:hAnsi="Arial" w:cs="Arial"/>
          <w:i/>
        </w:rPr>
        <w:t>discussion paper aims at</w:t>
      </w:r>
      <w:r w:rsidR="005654A6" w:rsidRPr="00731469">
        <w:rPr>
          <w:rFonts w:ascii="Arial" w:hAnsi="Arial" w:cs="Arial"/>
          <w:i/>
        </w:rPr>
        <w:t xml:space="preserve"> </w:t>
      </w:r>
      <w:r w:rsidR="003E3A12">
        <w:rPr>
          <w:rFonts w:ascii="Arial" w:hAnsi="Arial" w:cs="Arial"/>
          <w:i/>
        </w:rPr>
        <w:t>solving the issue on</w:t>
      </w:r>
      <w:r w:rsidR="00535963" w:rsidRPr="00731469">
        <w:rPr>
          <w:rFonts w:ascii="Arial" w:hAnsi="Arial" w:cs="Arial"/>
          <w:i/>
        </w:rPr>
        <w:t xml:space="preserve"> </w:t>
      </w:r>
      <w:r w:rsidR="00F84174" w:rsidRPr="00731469">
        <w:rPr>
          <w:rFonts w:ascii="Arial" w:hAnsi="Arial" w:cs="Arial"/>
          <w:i/>
        </w:rPr>
        <w:t xml:space="preserve">multiple TACs </w:t>
      </w:r>
      <w:r w:rsidR="00535963" w:rsidRPr="00731469">
        <w:rPr>
          <w:rFonts w:ascii="Arial" w:hAnsi="Arial" w:cs="Arial"/>
          <w:i/>
        </w:rPr>
        <w:t>for satellite access</w:t>
      </w:r>
      <w:r w:rsidR="0059310C" w:rsidRPr="00731469">
        <w:rPr>
          <w:rFonts w:ascii="Arial" w:hAnsi="Arial" w:cs="Arial"/>
          <w:i/>
        </w:rPr>
        <w:t xml:space="preserve"> and proposes </w:t>
      </w:r>
      <w:proofErr w:type="spellStart"/>
      <w:r w:rsidR="0059310C" w:rsidRPr="00731469">
        <w:rPr>
          <w:rFonts w:ascii="Arial" w:hAnsi="Arial" w:cs="Arial"/>
          <w:i/>
        </w:rPr>
        <w:t>gNB</w:t>
      </w:r>
      <w:proofErr w:type="spellEnd"/>
      <w:r w:rsidR="0059310C" w:rsidRPr="00731469">
        <w:rPr>
          <w:rFonts w:ascii="Arial" w:hAnsi="Arial" w:cs="Arial"/>
          <w:i/>
        </w:rPr>
        <w:t xml:space="preserve"> sends ULI </w:t>
      </w:r>
      <w:r w:rsidR="000411E2">
        <w:rPr>
          <w:rFonts w:ascii="Arial" w:hAnsi="Arial" w:cs="Arial"/>
          <w:i/>
        </w:rPr>
        <w:t xml:space="preserve">to AMF </w:t>
      </w:r>
      <w:r w:rsidR="0059310C" w:rsidRPr="00731469">
        <w:rPr>
          <w:rFonts w:ascii="Arial" w:hAnsi="Arial" w:cs="Arial"/>
          <w:i/>
        </w:rPr>
        <w:t>after AS security is established</w:t>
      </w:r>
      <w:r w:rsidR="00535963" w:rsidRPr="00731469">
        <w:rPr>
          <w:rFonts w:ascii="Arial" w:hAnsi="Arial" w:cs="Arial"/>
          <w:i/>
        </w:rPr>
        <w:t>.</w:t>
      </w:r>
    </w:p>
    <w:p w:rsidR="00A93620" w:rsidRDefault="00B3593E" w:rsidP="00B3593E">
      <w:pPr>
        <w:pStyle w:val="1"/>
      </w:pPr>
      <w:r w:rsidRPr="00927C1B">
        <w:t xml:space="preserve">1. </w:t>
      </w:r>
      <w:r w:rsidR="00B4739E">
        <w:t>Introduction</w:t>
      </w:r>
    </w:p>
    <w:p w:rsidR="00F920E1" w:rsidRPr="007605C5" w:rsidRDefault="007F51D6" w:rsidP="007605C5">
      <w:pPr>
        <w:rPr>
          <w:rFonts w:eastAsiaTheme="minorEastAsia"/>
          <w:lang w:eastAsia="zh-CN"/>
        </w:rPr>
      </w:pPr>
      <w:r w:rsidRPr="007605C5">
        <w:rPr>
          <w:rFonts w:eastAsiaTheme="minorEastAsia" w:hint="eastAsia"/>
          <w:lang w:eastAsia="zh-CN"/>
        </w:rPr>
        <w:t>R</w:t>
      </w:r>
      <w:r w:rsidRPr="007605C5">
        <w:rPr>
          <w:rFonts w:eastAsiaTheme="minorEastAsia"/>
          <w:lang w:eastAsia="zh-CN"/>
        </w:rPr>
        <w:t xml:space="preserve">AN2 sent an LS </w:t>
      </w:r>
      <w:r w:rsidR="001C21DC" w:rsidRPr="007605C5">
        <w:rPr>
          <w:rFonts w:eastAsiaTheme="minorEastAsia"/>
          <w:lang w:eastAsia="zh-CN"/>
        </w:rPr>
        <w:t xml:space="preserve">reply </w:t>
      </w:r>
      <w:r w:rsidR="00C84FC3" w:rsidRPr="007605C5">
        <w:rPr>
          <w:rFonts w:eastAsiaTheme="minorEastAsia"/>
          <w:lang w:eastAsia="zh-CN"/>
        </w:rPr>
        <w:t xml:space="preserve">on UE location aspects in NTN </w:t>
      </w:r>
      <w:r w:rsidRPr="007605C5">
        <w:rPr>
          <w:rFonts w:eastAsiaTheme="minorEastAsia"/>
          <w:lang w:eastAsia="zh-CN"/>
        </w:rPr>
        <w:t xml:space="preserve">(R2-2109216) to </w:t>
      </w:r>
      <w:r w:rsidR="00520025" w:rsidRPr="007605C5">
        <w:rPr>
          <w:rFonts w:eastAsiaTheme="minorEastAsia"/>
          <w:lang w:eastAsia="zh-CN"/>
        </w:rPr>
        <w:t>RAN3</w:t>
      </w:r>
      <w:r w:rsidR="00411FD8" w:rsidRPr="007605C5">
        <w:rPr>
          <w:rFonts w:eastAsiaTheme="minorEastAsia"/>
          <w:lang w:eastAsia="zh-CN"/>
        </w:rPr>
        <w:t xml:space="preserve"> </w:t>
      </w:r>
      <w:r w:rsidR="007774C7" w:rsidRPr="007605C5">
        <w:rPr>
          <w:rFonts w:eastAsiaTheme="minorEastAsia"/>
          <w:lang w:eastAsia="zh-CN"/>
        </w:rPr>
        <w:t xml:space="preserve">and CC to </w:t>
      </w:r>
      <w:r w:rsidRPr="007605C5">
        <w:rPr>
          <w:rFonts w:eastAsiaTheme="minorEastAsia"/>
          <w:lang w:eastAsia="zh-CN"/>
        </w:rPr>
        <w:t>SA2, CT1 and SA3.</w:t>
      </w:r>
      <w:r w:rsidR="0018412A" w:rsidRPr="007605C5">
        <w:rPr>
          <w:rFonts w:eastAsiaTheme="minorEastAsia"/>
          <w:lang w:eastAsia="zh-CN"/>
        </w:rPr>
        <w:t xml:space="preserve"> </w:t>
      </w:r>
      <w:r w:rsidR="00A60C4C" w:rsidRPr="007605C5">
        <w:rPr>
          <w:rFonts w:eastAsiaTheme="minorEastAsia"/>
          <w:lang w:eastAsia="zh-CN"/>
        </w:rPr>
        <w:t xml:space="preserve">The content of the LS </w:t>
      </w:r>
      <w:r w:rsidR="00EA3081" w:rsidRPr="007605C5">
        <w:rPr>
          <w:rFonts w:eastAsiaTheme="minorEastAsia"/>
          <w:lang w:eastAsia="zh-CN"/>
        </w:rPr>
        <w:t>is as following:</w:t>
      </w:r>
    </w:p>
    <w:tbl>
      <w:tblPr>
        <w:tblStyle w:val="aa"/>
        <w:tblW w:w="0" w:type="auto"/>
        <w:tblLook w:val="04A0" w:firstRow="1" w:lastRow="0" w:firstColumn="1" w:lastColumn="0" w:noHBand="0" w:noVBand="1"/>
      </w:tblPr>
      <w:tblGrid>
        <w:gridCol w:w="9628"/>
      </w:tblGrid>
      <w:tr w:rsidR="0018412A" w:rsidTr="0018412A">
        <w:tc>
          <w:tcPr>
            <w:tcW w:w="9628" w:type="dxa"/>
          </w:tcPr>
          <w:p w:rsidR="0018412A" w:rsidRPr="002447B7" w:rsidRDefault="0018412A" w:rsidP="0018412A">
            <w:pPr>
              <w:rPr>
                <w:rFonts w:ascii="Arial" w:hAnsi="Arial" w:cs="Arial"/>
                <w:lang w:eastAsia="ko-KR"/>
              </w:rPr>
            </w:pPr>
            <w:proofErr w:type="gramStart"/>
            <w:r w:rsidRPr="00A60C4C">
              <w:rPr>
                <w:rFonts w:ascii="Arial" w:hAnsi="Arial" w:cs="Arial"/>
                <w:b/>
                <w:bCs/>
                <w:lang w:eastAsia="ko-KR"/>
              </w:rPr>
              <w:t>Question 1: RAN3 would like RAN2 to confirm whether the gNB will be able to acquire UE location information with an accuracy comparable to TN cell granularity (e.g. GNSS information or otherwise) after AS security, and also to confirm whether it is possible to provide any level of UE location information (i.e. finer than NTN Uu cell accuracy) before AS security.</w:t>
            </w:r>
            <w:proofErr w:type="gramEnd"/>
          </w:p>
          <w:p w:rsidR="0018412A" w:rsidRPr="002447B7" w:rsidRDefault="0018412A" w:rsidP="00D02DB9">
            <w:pPr>
              <w:overflowPunct/>
              <w:autoSpaceDE/>
              <w:autoSpaceDN/>
              <w:adjustRightInd/>
              <w:spacing w:after="0"/>
              <w:textAlignment w:val="auto"/>
              <w:rPr>
                <w:rFonts w:ascii="Arial" w:hAnsi="Arial" w:cs="Arial"/>
                <w:lang w:eastAsia="ko-KR"/>
              </w:rPr>
            </w:pPr>
            <w:r w:rsidRPr="00EA3081">
              <w:rPr>
                <w:rFonts w:ascii="Arial" w:hAnsi="Arial" w:cs="Arial"/>
                <w:b/>
                <w:bCs/>
                <w:lang w:eastAsia="ko-KR"/>
              </w:rPr>
              <w:t>RAN2 answer:</w:t>
            </w:r>
            <w:r w:rsidRPr="002447B7">
              <w:rPr>
                <w:rFonts w:ascii="Arial" w:hAnsi="Arial" w:cs="Arial"/>
                <w:lang w:eastAsia="ko-KR"/>
              </w:rPr>
              <w:t xml:space="preserve"> RAN2 has made following </w:t>
            </w:r>
            <w:r w:rsidRPr="002447B7">
              <w:rPr>
                <w:rFonts w:ascii="Arial" w:eastAsiaTheme="minorEastAsia" w:hAnsi="Arial" w:cs="Arial"/>
                <w:bCs/>
                <w:lang w:eastAsia="ko-KR"/>
              </w:rPr>
              <w:t>agreements</w:t>
            </w:r>
            <w:r w:rsidRPr="002447B7">
              <w:rPr>
                <w:rFonts w:ascii="Arial" w:hAnsi="Arial" w:cs="Arial"/>
                <w:lang w:eastAsia="ko-KR"/>
              </w:rPr>
              <w:t>:</w:t>
            </w:r>
          </w:p>
          <w:p w:rsidR="0018412A" w:rsidRPr="002447B7" w:rsidRDefault="0018412A" w:rsidP="0018412A">
            <w:pPr>
              <w:pStyle w:val="ac"/>
              <w:numPr>
                <w:ilvl w:val="0"/>
                <w:numId w:val="21"/>
              </w:numPr>
              <w:contextualSpacing/>
              <w:rPr>
                <w:rFonts w:ascii="Arial" w:eastAsiaTheme="minorEastAsia" w:hAnsi="Arial" w:cs="Arial"/>
                <w:lang w:eastAsia="ko-KR"/>
              </w:rPr>
            </w:pPr>
            <w:r w:rsidRPr="002447B7">
              <w:rPr>
                <w:rFonts w:ascii="Arial" w:eastAsiaTheme="minorEastAsia" w:hAnsi="Arial" w:cs="Arial"/>
                <w:lang w:eastAsia="ko-KR"/>
              </w:rPr>
              <w:t xml:space="preserve">UE coarse location information refers to coarse GNSS coordinates (FFS on the details, e.g. X MSB bits out of 24 bits of longitude/latitude or GNSS coordinates with ~2km accuracy). </w:t>
            </w:r>
          </w:p>
          <w:p w:rsidR="0018412A" w:rsidRPr="002447B7" w:rsidRDefault="0018412A" w:rsidP="0018412A">
            <w:pPr>
              <w:pStyle w:val="ac"/>
              <w:numPr>
                <w:ilvl w:val="0"/>
                <w:numId w:val="21"/>
              </w:numPr>
              <w:contextualSpacing/>
              <w:rPr>
                <w:rFonts w:ascii="Arial" w:eastAsiaTheme="minorEastAsia" w:hAnsi="Arial" w:cs="Arial"/>
                <w:lang w:eastAsia="ko-KR"/>
              </w:rPr>
            </w:pPr>
            <w:r w:rsidRPr="002447B7">
              <w:rPr>
                <w:rFonts w:ascii="Arial" w:eastAsiaTheme="minorEastAsia" w:hAnsi="Arial" w:cs="Arial"/>
                <w:lang w:eastAsia="ko-KR"/>
              </w:rPr>
              <w:t xml:space="preserve">if SA3 has no concern reporting coarse location </w:t>
            </w:r>
            <w:r w:rsidRPr="005902D1">
              <w:rPr>
                <w:rFonts w:ascii="Arial" w:eastAsiaTheme="minorEastAsia" w:hAnsi="Arial" w:cs="Arial"/>
                <w:highlight w:val="green"/>
                <w:shd w:val="clear" w:color="auto" w:fill="66FFFF"/>
                <w:lang w:eastAsia="ko-KR"/>
              </w:rPr>
              <w:t>during initial access, the coarse location information is reported in Msg5</w:t>
            </w:r>
            <w:r w:rsidRPr="002447B7">
              <w:rPr>
                <w:rFonts w:ascii="Arial" w:eastAsiaTheme="minorEastAsia" w:hAnsi="Arial" w:cs="Arial"/>
                <w:lang w:eastAsia="ko-KR"/>
              </w:rPr>
              <w:t>, i.e., via RRCSetupComplete/RRCResumeComplete message.</w:t>
            </w:r>
          </w:p>
          <w:p w:rsidR="0018412A" w:rsidRPr="00A60C4C" w:rsidRDefault="0018412A" w:rsidP="00A91E22">
            <w:pPr>
              <w:pStyle w:val="ac"/>
              <w:numPr>
                <w:ilvl w:val="0"/>
                <w:numId w:val="21"/>
              </w:numPr>
              <w:contextualSpacing/>
              <w:rPr>
                <w:rFonts w:eastAsiaTheme="minorEastAsia"/>
                <w:lang w:eastAsia="zh-CN"/>
              </w:rPr>
            </w:pPr>
            <w:r w:rsidRPr="005902D1">
              <w:rPr>
                <w:rFonts w:ascii="Arial" w:eastAsiaTheme="minorEastAsia" w:hAnsi="Arial" w:cs="Arial"/>
                <w:highlight w:val="green"/>
                <w:shd w:val="clear" w:color="auto" w:fill="66FFFF"/>
                <w:lang w:eastAsia="ko-KR"/>
              </w:rPr>
              <w:t>After AS security is established, gNB can obtain a GNSS-based location information from the UE</w:t>
            </w:r>
            <w:r w:rsidRPr="002447B7">
              <w:rPr>
                <w:rFonts w:ascii="Arial" w:eastAsiaTheme="minorEastAsia" w:hAnsi="Arial" w:cs="Arial"/>
                <w:lang w:eastAsia="ko-KR"/>
              </w:rPr>
              <w:t xml:space="preserve"> using existing signalling method, i.e., by configuring includeCommonLocationInfo in the corresponding reportConfig. It is up to SA3 to decide whether User Consent is required before NW acquires location information from the UE in NTN.</w:t>
            </w:r>
          </w:p>
          <w:p w:rsidR="00A60C4C" w:rsidRPr="00A60C4C" w:rsidRDefault="00464AD3" w:rsidP="00EA3081">
            <w:pPr>
              <w:rPr>
                <w:rFonts w:eastAsiaTheme="minorEastAsia"/>
                <w:lang w:eastAsia="zh-CN"/>
              </w:rPr>
            </w:pPr>
            <w:r>
              <w:rPr>
                <w:rFonts w:ascii="Arial" w:hAnsi="Arial" w:cs="Arial"/>
                <w:b/>
                <w:bCs/>
                <w:lang w:eastAsia="ko-KR"/>
              </w:rPr>
              <w:t>…</w:t>
            </w:r>
          </w:p>
        </w:tc>
      </w:tr>
    </w:tbl>
    <w:p w:rsidR="0018412A" w:rsidRDefault="0018412A" w:rsidP="00294B58">
      <w:pPr>
        <w:rPr>
          <w:rFonts w:eastAsiaTheme="minorEastAsia"/>
          <w:lang w:eastAsia="zh-CN"/>
        </w:rPr>
      </w:pPr>
    </w:p>
    <w:p w:rsidR="00A60C4C" w:rsidRDefault="00A60C4C" w:rsidP="00A60C4C">
      <w:pPr>
        <w:rPr>
          <w:rFonts w:eastAsiaTheme="minorEastAsia"/>
          <w:lang w:eastAsia="zh-CN"/>
        </w:rPr>
      </w:pPr>
      <w:r>
        <w:rPr>
          <w:rFonts w:eastAsiaTheme="minorEastAsia"/>
          <w:lang w:eastAsia="zh-CN"/>
        </w:rPr>
        <w:t xml:space="preserve">According to the LS, the following information </w:t>
      </w:r>
      <w:proofErr w:type="gramStart"/>
      <w:r>
        <w:rPr>
          <w:rFonts w:eastAsiaTheme="minorEastAsia"/>
          <w:lang w:eastAsia="zh-CN"/>
        </w:rPr>
        <w:t>can be obtained</w:t>
      </w:r>
      <w:proofErr w:type="gramEnd"/>
      <w:r>
        <w:rPr>
          <w:rFonts w:eastAsiaTheme="minorEastAsia"/>
          <w:lang w:eastAsia="zh-CN"/>
        </w:rPr>
        <w:t>:</w:t>
      </w:r>
    </w:p>
    <w:p w:rsidR="00A60C4C" w:rsidRDefault="00A60C4C" w:rsidP="00A60C4C">
      <w:pPr>
        <w:pStyle w:val="ac"/>
        <w:numPr>
          <w:ilvl w:val="0"/>
          <w:numId w:val="22"/>
        </w:numPr>
        <w:rPr>
          <w:rFonts w:eastAsiaTheme="minorEastAsia"/>
          <w:lang w:eastAsia="zh-CN"/>
        </w:rPr>
      </w:pPr>
      <w:r>
        <w:rPr>
          <w:rFonts w:eastAsiaTheme="minorEastAsia"/>
          <w:lang w:eastAsia="zh-CN"/>
        </w:rPr>
        <w:t xml:space="preserve">Before AS security is established, </w:t>
      </w:r>
      <w:proofErr w:type="spellStart"/>
      <w:r>
        <w:rPr>
          <w:rFonts w:eastAsiaTheme="minorEastAsia"/>
          <w:lang w:eastAsia="zh-CN"/>
        </w:rPr>
        <w:t>gNB</w:t>
      </w:r>
      <w:proofErr w:type="spellEnd"/>
      <w:r>
        <w:rPr>
          <w:rFonts w:eastAsiaTheme="minorEastAsia"/>
          <w:lang w:eastAsia="zh-CN"/>
        </w:rPr>
        <w:t xml:space="preserve"> can only obtain coarse location from UE.</w:t>
      </w:r>
    </w:p>
    <w:p w:rsidR="00A60C4C" w:rsidRPr="00A60C4C" w:rsidRDefault="00A60C4C" w:rsidP="00A60C4C">
      <w:pPr>
        <w:pStyle w:val="ac"/>
        <w:numPr>
          <w:ilvl w:val="0"/>
          <w:numId w:val="22"/>
        </w:numPr>
        <w:rPr>
          <w:rFonts w:eastAsiaTheme="minorEastAsia"/>
          <w:lang w:eastAsia="zh-CN"/>
        </w:rPr>
      </w:pPr>
      <w:r w:rsidRPr="00A60C4C">
        <w:rPr>
          <w:rFonts w:eastAsiaTheme="minorEastAsia"/>
          <w:lang w:eastAsia="zh-CN"/>
        </w:rPr>
        <w:t xml:space="preserve">After AS security is established, </w:t>
      </w:r>
      <w:proofErr w:type="spellStart"/>
      <w:r w:rsidRPr="00A60C4C">
        <w:rPr>
          <w:rFonts w:eastAsiaTheme="minorEastAsia"/>
          <w:lang w:eastAsia="zh-CN"/>
        </w:rPr>
        <w:t>gNB</w:t>
      </w:r>
      <w:proofErr w:type="spellEnd"/>
      <w:r w:rsidRPr="00A60C4C">
        <w:rPr>
          <w:rFonts w:eastAsiaTheme="minorEastAsia"/>
          <w:lang w:eastAsia="zh-CN"/>
        </w:rPr>
        <w:t xml:space="preserve"> can obtain a GNSS-based location information from UE.</w:t>
      </w:r>
    </w:p>
    <w:p w:rsidR="00AB0923" w:rsidRPr="00AB0923" w:rsidRDefault="00AB0923" w:rsidP="00C0280F">
      <w:pPr>
        <w:overflowPunct/>
        <w:autoSpaceDE/>
        <w:autoSpaceDN/>
        <w:adjustRightInd/>
        <w:ind w:left="1168" w:hanging="1168"/>
        <w:jc w:val="both"/>
        <w:textAlignment w:val="auto"/>
        <w:outlineLvl w:val="1"/>
        <w:rPr>
          <w:b/>
          <w:bCs/>
          <w:color w:val="auto"/>
          <w:lang w:val="en-US" w:eastAsia="en-US"/>
        </w:rPr>
      </w:pPr>
      <w:r w:rsidRPr="00AB0923">
        <w:rPr>
          <w:rFonts w:hint="eastAsia"/>
          <w:b/>
          <w:bCs/>
          <w:color w:val="auto"/>
          <w:lang w:val="en-US" w:eastAsia="en-US"/>
        </w:rPr>
        <w:t>O</w:t>
      </w:r>
      <w:r w:rsidRPr="00AB0923">
        <w:rPr>
          <w:b/>
          <w:bCs/>
          <w:color w:val="auto"/>
          <w:lang w:val="en-US" w:eastAsia="en-US"/>
        </w:rPr>
        <w:t>bservation1:</w:t>
      </w:r>
      <w:r w:rsidR="005B330A">
        <w:rPr>
          <w:b/>
          <w:bCs/>
          <w:color w:val="auto"/>
          <w:lang w:val="en-US" w:eastAsia="en-US"/>
        </w:rPr>
        <w:t xml:space="preserve"> </w:t>
      </w:r>
      <w:proofErr w:type="spellStart"/>
      <w:r w:rsidR="00562AE3">
        <w:rPr>
          <w:b/>
          <w:bCs/>
          <w:color w:val="auto"/>
          <w:lang w:val="en-US" w:eastAsia="en-US"/>
        </w:rPr>
        <w:t>gNB</w:t>
      </w:r>
      <w:proofErr w:type="spellEnd"/>
      <w:r w:rsidR="00562AE3">
        <w:rPr>
          <w:b/>
          <w:bCs/>
          <w:color w:val="auto"/>
          <w:lang w:val="en-US" w:eastAsia="en-US"/>
        </w:rPr>
        <w:t xml:space="preserve"> can’t only obtain accurate location information from UE until AS security is established.</w:t>
      </w:r>
    </w:p>
    <w:p w:rsidR="00EA3081" w:rsidRDefault="00EA3081" w:rsidP="00294B58">
      <w:pPr>
        <w:rPr>
          <w:rFonts w:eastAsiaTheme="minorEastAsia"/>
          <w:lang w:eastAsia="zh-CN"/>
        </w:rPr>
      </w:pPr>
    </w:p>
    <w:p w:rsidR="00E76FD7" w:rsidRDefault="00520025" w:rsidP="00294B58">
      <w:pPr>
        <w:rPr>
          <w:rFonts w:eastAsiaTheme="minorEastAsia"/>
          <w:lang w:eastAsia="zh-CN"/>
        </w:rPr>
      </w:pPr>
      <w:r>
        <w:rPr>
          <w:rFonts w:eastAsiaTheme="minorEastAsia"/>
          <w:lang w:eastAsia="zh-CN"/>
        </w:rPr>
        <w:t xml:space="preserve">RAN2 also sent an </w:t>
      </w:r>
      <w:r w:rsidR="00411FD8" w:rsidRPr="00411FD8">
        <w:rPr>
          <w:rFonts w:eastAsiaTheme="minorEastAsia"/>
          <w:lang w:eastAsia="zh-CN"/>
        </w:rPr>
        <w:t xml:space="preserve">LS </w:t>
      </w:r>
      <w:r w:rsidR="00411FD8">
        <w:rPr>
          <w:rFonts w:eastAsiaTheme="minorEastAsia"/>
          <w:lang w:eastAsia="zh-CN"/>
        </w:rPr>
        <w:t xml:space="preserve">reply </w:t>
      </w:r>
      <w:r w:rsidR="00411FD8" w:rsidRPr="00411FD8">
        <w:rPr>
          <w:rFonts w:eastAsiaTheme="minorEastAsia"/>
          <w:lang w:eastAsia="zh-CN"/>
        </w:rPr>
        <w:t>on UE location aspects in NTN</w:t>
      </w:r>
      <w:r w:rsidR="00411FD8">
        <w:rPr>
          <w:rFonts w:eastAsiaTheme="minorEastAsia"/>
          <w:lang w:eastAsia="zh-CN"/>
        </w:rPr>
        <w:t xml:space="preserve"> to SA3 and CC to </w:t>
      </w:r>
      <w:r w:rsidR="00411FD8" w:rsidRPr="00411FD8">
        <w:rPr>
          <w:rFonts w:eastAsiaTheme="minorEastAsia"/>
          <w:lang w:eastAsia="zh-CN"/>
        </w:rPr>
        <w:t xml:space="preserve">CT1, SA2, SA3-LI, </w:t>
      </w:r>
      <w:r w:rsidR="00514FE8" w:rsidRPr="00411FD8">
        <w:rPr>
          <w:rFonts w:eastAsiaTheme="minorEastAsia"/>
          <w:lang w:eastAsia="zh-CN"/>
        </w:rPr>
        <w:t>and RAN3</w:t>
      </w:r>
      <w:r w:rsidR="00411FD8">
        <w:rPr>
          <w:rFonts w:eastAsiaTheme="minorEastAsia"/>
          <w:lang w:eastAsia="zh-CN"/>
        </w:rPr>
        <w:t>.</w:t>
      </w:r>
      <w:r w:rsidR="007605C5">
        <w:rPr>
          <w:rFonts w:eastAsiaTheme="minorEastAsia"/>
          <w:lang w:eastAsia="zh-CN"/>
        </w:rPr>
        <w:t xml:space="preserve"> </w:t>
      </w:r>
      <w:r w:rsidR="007605C5" w:rsidRPr="007605C5">
        <w:rPr>
          <w:rFonts w:eastAsiaTheme="minorEastAsia"/>
          <w:lang w:eastAsia="zh-CN"/>
        </w:rPr>
        <w:t>The content of the LS is as following:</w:t>
      </w:r>
    </w:p>
    <w:tbl>
      <w:tblPr>
        <w:tblStyle w:val="aa"/>
        <w:tblW w:w="0" w:type="auto"/>
        <w:tblLook w:val="04A0" w:firstRow="1" w:lastRow="0" w:firstColumn="1" w:lastColumn="0" w:noHBand="0" w:noVBand="1"/>
      </w:tblPr>
      <w:tblGrid>
        <w:gridCol w:w="9628"/>
      </w:tblGrid>
      <w:tr w:rsidR="00464AD3" w:rsidTr="003F636E">
        <w:tc>
          <w:tcPr>
            <w:tcW w:w="9628" w:type="dxa"/>
          </w:tcPr>
          <w:p w:rsidR="00464AD3" w:rsidRDefault="00464AD3" w:rsidP="00464AD3">
            <w:pPr>
              <w:pStyle w:val="a4"/>
              <w:tabs>
                <w:tab w:val="clear" w:pos="4153"/>
                <w:tab w:val="clear" w:pos="8306"/>
              </w:tabs>
              <w:rPr>
                <w:rFonts w:ascii="Arial" w:hAnsi="Arial" w:cs="Arial"/>
                <w:bCs/>
              </w:rPr>
            </w:pPr>
            <w:r>
              <w:rPr>
                <w:rFonts w:ascii="Arial" w:hAnsi="Arial" w:cs="Arial"/>
                <w:lang w:eastAsia="ko-KR"/>
              </w:rPr>
              <w:t>RAN2 thanks SA3 for the following questions:</w:t>
            </w:r>
            <w:r>
              <w:rPr>
                <w:rFonts w:ascii="Arial" w:hAnsi="Arial" w:cs="Arial"/>
                <w:bCs/>
              </w:rPr>
              <w:t xml:space="preserve"> </w:t>
            </w:r>
          </w:p>
          <w:p w:rsidR="00464AD3" w:rsidRPr="00B53E08" w:rsidRDefault="00464AD3" w:rsidP="00464AD3">
            <w:pPr>
              <w:numPr>
                <w:ilvl w:val="0"/>
                <w:numId w:val="26"/>
              </w:numPr>
              <w:spacing w:after="160" w:line="259" w:lineRule="auto"/>
              <w:ind w:left="360"/>
              <w:jc w:val="both"/>
              <w:rPr>
                <w:rFonts w:ascii="Arial" w:eastAsia="等线" w:hAnsi="Arial" w:cs="Arial"/>
                <w:b/>
                <w:lang w:eastAsia="zh-CN"/>
              </w:rPr>
            </w:pPr>
            <w:r w:rsidRPr="00B53E08">
              <w:rPr>
                <w:rFonts w:ascii="Arial" w:eastAsia="等线" w:hAnsi="Arial" w:cs="Arial" w:hint="eastAsia"/>
                <w:b/>
                <w:lang w:eastAsia="zh-CN"/>
              </w:rPr>
              <w:t>W</w:t>
            </w:r>
            <w:r w:rsidRPr="00B53E08">
              <w:rPr>
                <w:rFonts w:ascii="Arial" w:eastAsia="等线" w:hAnsi="Arial" w:cs="Arial"/>
                <w:b/>
                <w:lang w:eastAsia="zh-CN"/>
              </w:rPr>
              <w:t xml:space="preserve">hat is the purpose of sending A-GNSS based measurements after AS security </w:t>
            </w:r>
            <w:proofErr w:type="gramStart"/>
            <w:r w:rsidRPr="00B53E08">
              <w:rPr>
                <w:rFonts w:ascii="Arial" w:eastAsia="等线" w:hAnsi="Arial" w:cs="Arial"/>
                <w:b/>
                <w:lang w:eastAsia="zh-CN"/>
              </w:rPr>
              <w:t>has been established</w:t>
            </w:r>
            <w:proofErr w:type="gramEnd"/>
            <w:r w:rsidRPr="00B53E08">
              <w:rPr>
                <w:rFonts w:ascii="Arial" w:eastAsia="等线" w:hAnsi="Arial" w:cs="Arial"/>
                <w:b/>
                <w:lang w:eastAsia="zh-CN"/>
              </w:rPr>
              <w:t>? Is it for core network reselection after initial core network selection?</w:t>
            </w:r>
          </w:p>
          <w:p w:rsidR="00464AD3" w:rsidRPr="0092159B" w:rsidRDefault="00464AD3" w:rsidP="00464AD3">
            <w:pPr>
              <w:spacing w:after="160" w:line="259" w:lineRule="auto"/>
              <w:ind w:left="360"/>
              <w:jc w:val="both"/>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 xml:space="preserve">AN2 believes that this is for potential core network reselection after initial core network selection. After AS security </w:t>
            </w:r>
            <w:proofErr w:type="gramStart"/>
            <w:r>
              <w:rPr>
                <w:rFonts w:ascii="Arial" w:eastAsia="等线" w:hAnsi="Arial" w:cs="Arial"/>
                <w:lang w:eastAsia="zh-CN"/>
              </w:rPr>
              <w:t>has been established</w:t>
            </w:r>
            <w:proofErr w:type="gramEnd"/>
            <w:r>
              <w:rPr>
                <w:rFonts w:ascii="Arial" w:eastAsia="等线" w:hAnsi="Arial" w:cs="Arial"/>
                <w:lang w:eastAsia="zh-CN"/>
              </w:rPr>
              <w:t xml:space="preserve">, LCS procedure via LMF can be initiated to verify UE’s location and check whether UE has selected </w:t>
            </w:r>
            <w:r w:rsidRPr="00D2748B">
              <w:rPr>
                <w:rFonts w:ascii="Arial" w:eastAsia="等线" w:hAnsi="Arial" w:cs="Arial"/>
                <w:lang w:eastAsia="zh-CN"/>
              </w:rPr>
              <w:t>a PLMN that is allowed to operate in the country of the UE location</w:t>
            </w:r>
            <w:r>
              <w:rPr>
                <w:rFonts w:ascii="Arial" w:eastAsia="等线" w:hAnsi="Arial" w:cs="Arial"/>
                <w:lang w:eastAsia="zh-CN"/>
              </w:rPr>
              <w:t>.</w:t>
            </w:r>
          </w:p>
          <w:p w:rsidR="00464AD3" w:rsidRPr="00B53E08" w:rsidRDefault="00464AD3" w:rsidP="00464AD3">
            <w:pPr>
              <w:numPr>
                <w:ilvl w:val="0"/>
                <w:numId w:val="26"/>
              </w:numPr>
              <w:spacing w:after="160" w:line="259" w:lineRule="auto"/>
              <w:ind w:left="360"/>
              <w:jc w:val="both"/>
              <w:rPr>
                <w:rFonts w:ascii="Arial" w:hAnsi="Arial" w:cs="Arial"/>
                <w:b/>
                <w:lang w:eastAsia="ko-KR"/>
              </w:rPr>
            </w:pPr>
            <w:r w:rsidRPr="00B53E08">
              <w:rPr>
                <w:rFonts w:ascii="Arial" w:eastAsia="等线" w:hAnsi="Arial" w:cs="Arial"/>
                <w:b/>
                <w:lang w:eastAsia="zh-CN"/>
              </w:rPr>
              <w:lastRenderedPageBreak/>
              <w:t xml:space="preserve">Are the A-GNSS based measurements </w:t>
            </w:r>
            <w:proofErr w:type="gramStart"/>
            <w:r w:rsidRPr="00B53E08">
              <w:rPr>
                <w:rFonts w:ascii="Arial" w:eastAsia="等线" w:hAnsi="Arial" w:cs="Arial"/>
                <w:b/>
                <w:lang w:eastAsia="zh-CN"/>
              </w:rPr>
              <w:t>used</w:t>
            </w:r>
            <w:proofErr w:type="gramEnd"/>
            <w:r w:rsidRPr="00B53E08">
              <w:rPr>
                <w:rFonts w:ascii="Arial" w:eastAsia="等线" w:hAnsi="Arial" w:cs="Arial"/>
                <w:b/>
                <w:lang w:eastAsia="zh-CN"/>
              </w:rPr>
              <w:t xml:space="preserve"> by the applied UE positioning method during LCS procedure or used in a different procedure?</w:t>
            </w:r>
          </w:p>
          <w:p w:rsidR="00464AD3" w:rsidRDefault="00464AD3" w:rsidP="00464AD3">
            <w:pPr>
              <w:spacing w:after="160" w:line="259" w:lineRule="auto"/>
              <w:ind w:left="360"/>
              <w:jc w:val="both"/>
              <w:rPr>
                <w:rFonts w:ascii="Arial" w:hAnsi="Arial" w:cs="Arial"/>
                <w:b/>
                <w:lang w:eastAsia="ko-KR"/>
              </w:rPr>
            </w:pPr>
            <w:r>
              <w:rPr>
                <w:rFonts w:ascii="Arial" w:eastAsia="等线" w:hAnsi="Arial" w:cs="Arial" w:hint="eastAsia"/>
                <w:lang w:eastAsia="zh-CN"/>
              </w:rPr>
              <w:t>R</w:t>
            </w:r>
            <w:r>
              <w:rPr>
                <w:rFonts w:ascii="Arial" w:eastAsia="等线" w:hAnsi="Arial" w:cs="Arial"/>
                <w:lang w:eastAsia="zh-CN"/>
              </w:rPr>
              <w:t xml:space="preserve">AN2 believes that </w:t>
            </w:r>
            <w:r w:rsidRPr="00D2748B">
              <w:rPr>
                <w:rFonts w:ascii="Arial" w:eastAsia="等线" w:hAnsi="Arial" w:cs="Arial"/>
                <w:lang w:eastAsia="zh-CN"/>
              </w:rPr>
              <w:t>A-GNSS based measurements</w:t>
            </w:r>
            <w:r>
              <w:rPr>
                <w:rFonts w:ascii="Arial" w:eastAsia="等线" w:hAnsi="Arial" w:cs="Arial"/>
                <w:lang w:eastAsia="zh-CN"/>
              </w:rPr>
              <w:t xml:space="preserve"> are parts of A-GNSS positioning method, and it is during LCS procedure.</w:t>
            </w:r>
          </w:p>
          <w:p w:rsidR="00464AD3" w:rsidRDefault="00464AD3" w:rsidP="00464AD3">
            <w:pPr>
              <w:pStyle w:val="a4"/>
              <w:tabs>
                <w:tab w:val="clear" w:pos="4153"/>
                <w:tab w:val="clear" w:pos="8306"/>
              </w:tabs>
              <w:rPr>
                <w:rFonts w:ascii="Arial" w:hAnsi="Arial" w:cs="Arial"/>
              </w:rPr>
            </w:pPr>
          </w:p>
          <w:p w:rsidR="00464AD3" w:rsidRPr="00464AD3" w:rsidRDefault="00464AD3" w:rsidP="00E12DBF">
            <w:pPr>
              <w:pStyle w:val="a4"/>
              <w:tabs>
                <w:tab w:val="clear" w:pos="4153"/>
                <w:tab w:val="clear" w:pos="8306"/>
              </w:tabs>
              <w:rPr>
                <w:rFonts w:eastAsiaTheme="minorEastAsia"/>
                <w:lang w:eastAsia="zh-CN"/>
              </w:rPr>
            </w:pPr>
            <w:r w:rsidRPr="008E5204">
              <w:rPr>
                <w:rFonts w:ascii="Arial" w:eastAsia="宋体" w:hAnsi="Arial" w:cs="Arial" w:hint="eastAsia"/>
                <w:lang w:eastAsia="zh-CN"/>
              </w:rPr>
              <w:t>A</w:t>
            </w:r>
            <w:r w:rsidRPr="008E5204">
              <w:rPr>
                <w:rFonts w:ascii="Arial" w:eastAsia="宋体" w:hAnsi="Arial" w:cs="Arial"/>
                <w:lang w:eastAsia="zh-CN"/>
              </w:rPr>
              <w:t xml:space="preserve">dditionally, </w:t>
            </w:r>
            <w:r w:rsidRPr="00464AD3">
              <w:rPr>
                <w:rFonts w:ascii="Arial" w:eastAsia="宋体" w:hAnsi="Arial" w:cs="Arial"/>
                <w:highlight w:val="green"/>
                <w:lang w:eastAsia="zh-CN"/>
              </w:rPr>
              <w:t xml:space="preserve">RAN2 has also discussed and agreed to use UE location reporting to </w:t>
            </w:r>
            <w:proofErr w:type="spellStart"/>
            <w:r w:rsidRPr="00464AD3">
              <w:rPr>
                <w:rFonts w:ascii="Arial" w:eastAsia="宋体" w:hAnsi="Arial" w:cs="Arial"/>
                <w:highlight w:val="green"/>
                <w:lang w:eastAsia="zh-CN"/>
              </w:rPr>
              <w:t>gNB</w:t>
            </w:r>
            <w:proofErr w:type="spellEnd"/>
            <w:r w:rsidRPr="00464AD3">
              <w:rPr>
                <w:rFonts w:ascii="Arial" w:eastAsia="宋体" w:hAnsi="Arial" w:cs="Arial"/>
                <w:highlight w:val="green"/>
                <w:lang w:eastAsia="zh-CN"/>
              </w:rPr>
              <w:t xml:space="preserve"> for the purpose of UE-specific TA pre-compensation</w:t>
            </w:r>
            <w:r>
              <w:rPr>
                <w:rFonts w:ascii="Arial" w:eastAsia="宋体" w:hAnsi="Arial" w:cs="Arial"/>
                <w:lang w:eastAsia="zh-CN"/>
              </w:rPr>
              <w:t xml:space="preserve"> </w:t>
            </w:r>
            <w:r w:rsidRPr="0008697B">
              <w:rPr>
                <w:rFonts w:ascii="Arial" w:eastAsia="宋体" w:hAnsi="Arial" w:cs="Arial"/>
                <w:lang w:eastAsia="zh-CN"/>
              </w:rPr>
              <w:t>(if no concern is raised by SA3)</w:t>
            </w:r>
            <w:r w:rsidRPr="008E5204">
              <w:rPr>
                <w:rFonts w:ascii="Arial" w:eastAsia="宋体" w:hAnsi="Arial" w:cs="Arial"/>
                <w:lang w:eastAsia="zh-CN"/>
              </w:rPr>
              <w:t>,</w:t>
            </w:r>
            <w:r>
              <w:rPr>
                <w:rFonts w:ascii="Arial" w:eastAsia="宋体" w:hAnsi="Arial" w:cs="Arial"/>
                <w:lang w:eastAsia="zh-CN"/>
              </w:rPr>
              <w:t xml:space="preserve"> but in RAN2 understanding</w:t>
            </w:r>
            <w:r w:rsidRPr="008E5204">
              <w:rPr>
                <w:rFonts w:ascii="Arial" w:eastAsia="宋体" w:hAnsi="Arial" w:cs="Arial"/>
                <w:lang w:eastAsia="zh-CN"/>
              </w:rPr>
              <w:t xml:space="preserve"> it is not relevant to </w:t>
            </w:r>
            <w:r>
              <w:rPr>
                <w:rFonts w:ascii="Arial" w:eastAsia="宋体" w:hAnsi="Arial" w:cs="Arial"/>
                <w:lang w:eastAsia="zh-CN"/>
              </w:rPr>
              <w:t>A-GNSS positioning method.</w:t>
            </w:r>
          </w:p>
        </w:tc>
      </w:tr>
    </w:tbl>
    <w:p w:rsidR="007605C5" w:rsidRDefault="007605C5" w:rsidP="00294B58">
      <w:pPr>
        <w:rPr>
          <w:rFonts w:eastAsiaTheme="minorEastAsia"/>
          <w:lang w:eastAsia="zh-CN"/>
        </w:rPr>
      </w:pPr>
    </w:p>
    <w:p w:rsidR="0047372E" w:rsidRPr="00464AD3" w:rsidRDefault="0047372E"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RAN2 LS, UE location reporting to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can be used</w:t>
      </w:r>
      <w:proofErr w:type="gramEnd"/>
      <w:r>
        <w:rPr>
          <w:rFonts w:eastAsiaTheme="minorEastAsia"/>
          <w:lang w:eastAsia="zh-CN"/>
        </w:rPr>
        <w:t xml:space="preserve"> for the purpose of UE-specific TA pre-compensation.</w:t>
      </w:r>
    </w:p>
    <w:p w:rsidR="00520025" w:rsidRPr="00AB0923" w:rsidRDefault="00AB0923" w:rsidP="00952662">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servation2</w:t>
      </w:r>
      <w:r>
        <w:rPr>
          <w:rFonts w:eastAsiaTheme="minorEastAsia"/>
          <w:b/>
          <w:bCs/>
          <w:color w:val="auto"/>
          <w:lang w:val="en-US" w:eastAsia="zh-CN"/>
        </w:rPr>
        <w:t>:</w:t>
      </w:r>
      <w:r w:rsidR="00952662">
        <w:rPr>
          <w:rFonts w:eastAsiaTheme="minorEastAsia"/>
          <w:b/>
          <w:bCs/>
          <w:color w:val="auto"/>
          <w:lang w:val="en-US" w:eastAsia="zh-CN"/>
        </w:rPr>
        <w:t xml:space="preserve"> </w:t>
      </w:r>
      <w:r w:rsidR="0011169E" w:rsidRPr="0011169E">
        <w:rPr>
          <w:rFonts w:eastAsiaTheme="minorEastAsia"/>
          <w:b/>
          <w:bCs/>
          <w:color w:val="auto"/>
          <w:lang w:val="en-US" w:eastAsia="zh-CN"/>
        </w:rPr>
        <w:t xml:space="preserve">UE location reporting to </w:t>
      </w:r>
      <w:proofErr w:type="spellStart"/>
      <w:r w:rsidR="0011169E" w:rsidRPr="0011169E">
        <w:rPr>
          <w:rFonts w:eastAsiaTheme="minorEastAsia"/>
          <w:b/>
          <w:bCs/>
          <w:color w:val="auto"/>
          <w:lang w:val="en-US" w:eastAsia="zh-CN"/>
        </w:rPr>
        <w:t>gNB</w:t>
      </w:r>
      <w:proofErr w:type="spellEnd"/>
      <w:r w:rsidR="0011169E" w:rsidRPr="0011169E">
        <w:rPr>
          <w:rFonts w:eastAsiaTheme="minorEastAsia"/>
          <w:b/>
          <w:bCs/>
          <w:color w:val="auto"/>
          <w:lang w:val="en-US" w:eastAsia="zh-CN"/>
        </w:rPr>
        <w:t xml:space="preserve"> can be used for the purpose of UE-specific TA pre-compensation.</w:t>
      </w:r>
    </w:p>
    <w:p w:rsidR="00E12DBF" w:rsidRPr="00E76FD7" w:rsidRDefault="00E12DBF" w:rsidP="00294B58">
      <w:pPr>
        <w:rPr>
          <w:rFonts w:eastAsiaTheme="minorEastAsia"/>
          <w:lang w:eastAsia="zh-CN"/>
        </w:rPr>
      </w:pPr>
    </w:p>
    <w:p w:rsidR="008D1DDC" w:rsidRDefault="00932385" w:rsidP="00633C99">
      <w:pPr>
        <w:rPr>
          <w:rFonts w:eastAsiaTheme="minorEastAsia"/>
          <w:lang w:eastAsia="zh-CN"/>
        </w:rPr>
      </w:pPr>
      <w:r>
        <w:rPr>
          <w:rFonts w:eastAsiaTheme="minorEastAsia"/>
          <w:lang w:eastAsia="zh-CN"/>
        </w:rPr>
        <w:t>Considering</w:t>
      </w:r>
      <w:r w:rsidR="00C36CCB">
        <w:rPr>
          <w:rFonts w:eastAsiaTheme="minorEastAsia"/>
          <w:lang w:eastAsia="zh-CN"/>
        </w:rPr>
        <w:t xml:space="preserve"> the case of soft switch</w:t>
      </w:r>
      <w:r w:rsidR="00945386">
        <w:rPr>
          <w:rFonts w:eastAsiaTheme="minorEastAsia"/>
          <w:lang w:eastAsia="zh-CN"/>
        </w:rPr>
        <w:t xml:space="preserve"> </w:t>
      </w:r>
      <w:r w:rsidR="00C36CCB">
        <w:rPr>
          <w:rFonts w:eastAsiaTheme="minorEastAsia"/>
          <w:lang w:eastAsia="zh-CN"/>
        </w:rPr>
        <w:t xml:space="preserve">(broadcast of multiple TACs), </w:t>
      </w:r>
      <w:proofErr w:type="spellStart"/>
      <w:r w:rsidR="009B6A02">
        <w:rPr>
          <w:rFonts w:eastAsiaTheme="minorEastAsia"/>
          <w:lang w:eastAsia="zh-CN"/>
        </w:rPr>
        <w:t>gNB</w:t>
      </w:r>
      <w:proofErr w:type="spellEnd"/>
      <w:r w:rsidR="009B6A02">
        <w:rPr>
          <w:rFonts w:eastAsiaTheme="minorEastAsia"/>
          <w:lang w:eastAsia="zh-CN"/>
        </w:rPr>
        <w:t xml:space="preserve"> </w:t>
      </w:r>
      <w:proofErr w:type="gramStart"/>
      <w:r w:rsidR="009B6A02">
        <w:rPr>
          <w:rFonts w:eastAsiaTheme="minorEastAsia"/>
          <w:lang w:eastAsia="zh-CN"/>
        </w:rPr>
        <w:t>can’t</w:t>
      </w:r>
      <w:proofErr w:type="gramEnd"/>
      <w:r w:rsidR="009B6A02">
        <w:rPr>
          <w:rFonts w:eastAsiaTheme="minorEastAsia"/>
          <w:lang w:eastAsia="zh-CN"/>
        </w:rPr>
        <w:t xml:space="preserve"> decide the current TA of UE </w:t>
      </w:r>
      <w:r w:rsidR="007C0179">
        <w:rPr>
          <w:rFonts w:eastAsiaTheme="minorEastAsia"/>
          <w:lang w:eastAsia="zh-CN"/>
        </w:rPr>
        <w:t>when UE initiates initial registration procedure or IDEL UE service request procedure</w:t>
      </w:r>
      <w:r w:rsidR="009B6A02">
        <w:rPr>
          <w:rFonts w:eastAsiaTheme="minorEastAsia"/>
          <w:lang w:eastAsia="zh-CN"/>
        </w:rPr>
        <w:t>.</w:t>
      </w:r>
      <w:r w:rsidR="00170649">
        <w:rPr>
          <w:rFonts w:eastAsiaTheme="minorEastAsia"/>
          <w:lang w:eastAsia="zh-CN"/>
        </w:rPr>
        <w:t xml:space="preserve"> </w:t>
      </w:r>
      <w:r w:rsidR="00443CD5">
        <w:rPr>
          <w:rFonts w:eastAsiaTheme="minorEastAsia"/>
          <w:lang w:eastAsia="zh-CN"/>
        </w:rPr>
        <w:t>As shown in</w:t>
      </w:r>
      <w:r w:rsidR="00514FE8">
        <w:rPr>
          <w:rFonts w:eastAsiaTheme="minorEastAsia"/>
          <w:lang w:eastAsia="zh-CN"/>
        </w:rPr>
        <w:t xml:space="preserve"> the following</w:t>
      </w:r>
      <w:r w:rsidR="00443CD5">
        <w:rPr>
          <w:rFonts w:eastAsiaTheme="minorEastAsia"/>
          <w:lang w:eastAsia="zh-CN"/>
        </w:rPr>
        <w:t xml:space="preserve"> Figure, the satellite is covering TA1 and TA2.</w:t>
      </w:r>
      <w:r w:rsidR="008D1DDC">
        <w:rPr>
          <w:rFonts w:eastAsiaTheme="minorEastAsia"/>
          <w:lang w:eastAsia="zh-CN"/>
        </w:rPr>
        <w:t xml:space="preserve"> </w:t>
      </w:r>
      <w:r w:rsidR="00633C99">
        <w:rPr>
          <w:rFonts w:eastAsiaTheme="minorEastAsia"/>
          <w:lang w:eastAsia="zh-CN"/>
        </w:rPr>
        <w:t xml:space="preserve">The </w:t>
      </w:r>
      <w:proofErr w:type="spellStart"/>
      <w:r w:rsidR="008D1DDC">
        <w:rPr>
          <w:rFonts w:eastAsiaTheme="minorEastAsia"/>
          <w:lang w:eastAsia="zh-CN"/>
        </w:rPr>
        <w:t>gNB</w:t>
      </w:r>
      <w:proofErr w:type="spellEnd"/>
      <w:r w:rsidR="008D1DDC">
        <w:rPr>
          <w:rFonts w:eastAsiaTheme="minorEastAsia"/>
          <w:lang w:eastAsia="zh-CN"/>
        </w:rPr>
        <w:t xml:space="preserve"> broadcasts multiple TAC to UE. If UE initiates initial Registration Request or Service Request when UE is in IDLE, </w:t>
      </w:r>
      <w:proofErr w:type="spellStart"/>
      <w:r w:rsidR="008D1DDC">
        <w:rPr>
          <w:rFonts w:eastAsiaTheme="minorEastAsia"/>
          <w:lang w:eastAsia="zh-CN"/>
        </w:rPr>
        <w:t>gNB</w:t>
      </w:r>
      <w:proofErr w:type="spellEnd"/>
      <w:r w:rsidR="008D1DDC">
        <w:rPr>
          <w:rFonts w:eastAsiaTheme="minorEastAsia"/>
          <w:lang w:eastAsia="zh-CN"/>
        </w:rPr>
        <w:t xml:space="preserve"> </w:t>
      </w:r>
      <w:proofErr w:type="gramStart"/>
      <w:r w:rsidR="008D1DDC">
        <w:rPr>
          <w:rFonts w:eastAsiaTheme="minorEastAsia"/>
          <w:lang w:eastAsia="zh-CN"/>
        </w:rPr>
        <w:t>can’t</w:t>
      </w:r>
      <w:proofErr w:type="gramEnd"/>
      <w:r w:rsidR="008D1DDC">
        <w:rPr>
          <w:rFonts w:eastAsiaTheme="minorEastAsia"/>
          <w:lang w:eastAsia="zh-CN"/>
        </w:rPr>
        <w:t xml:space="preserve"> know current TA of UE</w:t>
      </w:r>
      <w:r w:rsidR="00B43C39">
        <w:rPr>
          <w:rFonts w:eastAsiaTheme="minorEastAsia"/>
          <w:lang w:eastAsia="zh-CN"/>
        </w:rPr>
        <w:t xml:space="preserve"> during the procedure</w:t>
      </w:r>
      <w:r w:rsidR="008D1DDC">
        <w:rPr>
          <w:rFonts w:eastAsiaTheme="minorEastAsia"/>
          <w:lang w:eastAsia="zh-CN"/>
        </w:rPr>
        <w:t>.</w:t>
      </w:r>
    </w:p>
    <w:p w:rsidR="001925B7" w:rsidRDefault="001925B7" w:rsidP="001925B7">
      <w:pPr>
        <w:jc w:val="center"/>
        <w:rPr>
          <w:rFonts w:eastAsiaTheme="minorEastAsia"/>
          <w:lang w:eastAsia="zh-CN"/>
        </w:rPr>
      </w:pPr>
      <w:r>
        <w:rPr>
          <w:rFonts w:eastAsiaTheme="minorEastAsia"/>
          <w:noProof/>
          <w:lang w:val="en-US" w:eastAsia="zh-CN"/>
        </w:rPr>
        <mc:AlternateContent>
          <mc:Choice Requires="wpc">
            <w:drawing>
              <wp:inline distT="0" distB="0" distL="0" distR="0">
                <wp:extent cx="1961483" cy="1368425"/>
                <wp:effectExtent l="0" t="0" r="39370" b="317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6" name="Satellite.415"/>
                        <wpg:cNvGrpSpPr/>
                        <wpg:grpSpPr>
                          <a:xfrm>
                            <a:off x="1055285" y="41157"/>
                            <a:ext cx="298860" cy="247722"/>
                            <a:chOff x="1019285" y="38052"/>
                            <a:chExt cx="456000" cy="342000"/>
                          </a:xfrm>
                          <a:solidFill>
                            <a:srgbClr val="F4A100"/>
                          </a:solidFill>
                        </wpg:grpSpPr>
                        <wps:wsp>
                          <wps:cNvPr id="37" name="任意多边形 37"/>
                          <wps:cNvSpPr/>
                          <wps:spPr>
                            <a:xfrm>
                              <a:off x="1019285" y="43972"/>
                              <a:ext cx="455426" cy="336037"/>
                            </a:xfrm>
                            <a:custGeom>
                              <a:avLst/>
                              <a:gdLst/>
                              <a:ahLst/>
                              <a:cxnLst/>
                              <a:rect l="l" t="t" r="r" b="b"/>
                              <a:pathLst>
                                <a:path w="455427" h="336037">
                                  <a:moveTo>
                                    <a:pt x="272390" y="129917"/>
                                  </a:moveTo>
                                  <a:moveTo>
                                    <a:pt x="271924" y="72689"/>
                                  </a:moveTo>
                                  <a:lnTo>
                                    <a:pt x="271812" y="73525"/>
                                  </a:lnTo>
                                  <a:moveTo>
                                    <a:pt x="172857" y="12399"/>
                                  </a:moveTo>
                                  <a:lnTo>
                                    <a:pt x="180152" y="24814"/>
                                  </a:lnTo>
                                  <a:lnTo>
                                    <a:pt x="181520" y="25672"/>
                                  </a:lnTo>
                                  <a:lnTo>
                                    <a:pt x="172780" y="12399"/>
                                  </a:lnTo>
                                  <a:moveTo>
                                    <a:pt x="238329" y="286229"/>
                                  </a:moveTo>
                                  <a:lnTo>
                                    <a:pt x="255246" y="277456"/>
                                  </a:lnTo>
                                  <a:cubicBezTo>
                                    <a:pt x="265201" y="271781"/>
                                    <a:pt x="271684" y="261246"/>
                                    <a:pt x="272448" y="249500"/>
                                  </a:cubicBezTo>
                                  <a:lnTo>
                                    <a:pt x="272462" y="246639"/>
                                  </a:lnTo>
                                  <a:lnTo>
                                    <a:pt x="410180" y="319812"/>
                                  </a:lnTo>
                                  <a:lnTo>
                                    <a:pt x="455427" y="244233"/>
                                  </a:lnTo>
                                  <a:lnTo>
                                    <a:pt x="274176" y="143832"/>
                                  </a:lnTo>
                                  <a:lnTo>
                                    <a:pt x="272473" y="146657"/>
                                  </a:lnTo>
                                  <a:lnTo>
                                    <a:pt x="272390" y="129917"/>
                                  </a:lnTo>
                                  <a:lnTo>
                                    <a:pt x="271924" y="72689"/>
                                  </a:lnTo>
                                  <a:cubicBezTo>
                                    <a:pt x="272930" y="59049"/>
                                    <a:pt x="266042" y="46088"/>
                                    <a:pt x="254379" y="39678"/>
                                  </a:cubicBezTo>
                                  <a:lnTo>
                                    <a:pt x="231669" y="29626"/>
                                  </a:lnTo>
                                  <a:lnTo>
                                    <a:pt x="231550" y="13964"/>
                                  </a:lnTo>
                                  <a:lnTo>
                                    <a:pt x="231592" y="13454"/>
                                  </a:lnTo>
                                  <a:lnTo>
                                    <a:pt x="179947" y="0"/>
                                  </a:lnTo>
                                  <a:lnTo>
                                    <a:pt x="172857" y="12399"/>
                                  </a:lnTo>
                                  <a:lnTo>
                                    <a:pt x="172760" y="28720"/>
                                  </a:lnTo>
                                  <a:lnTo>
                                    <a:pt x="147468" y="39356"/>
                                  </a:lnTo>
                                  <a:cubicBezTo>
                                    <a:pt x="138496" y="44606"/>
                                    <a:pt x="132327" y="53812"/>
                                    <a:pt x="130715" y="64358"/>
                                  </a:cubicBezTo>
                                  <a:lnTo>
                                    <a:pt x="45629" y="17226"/>
                                  </a:lnTo>
                                  <a:lnTo>
                                    <a:pt x="0" y="92920"/>
                                  </a:lnTo>
                                  <a:lnTo>
                                    <a:pt x="130238" y="164830"/>
                                  </a:lnTo>
                                  <a:lnTo>
                                    <a:pt x="130868" y="247915"/>
                                  </a:lnTo>
                                  <a:cubicBezTo>
                                    <a:pt x="131327" y="260305"/>
                                    <a:pt x="138091" y="271515"/>
                                    <a:pt x="148640" y="277370"/>
                                  </a:cubicBezTo>
                                  <a:lnTo>
                                    <a:pt x="166357" y="286494"/>
                                  </a:lnTo>
                                  <a:lnTo>
                                    <a:pt x="154880" y="305711"/>
                                  </a:lnTo>
                                  <a:cubicBezTo>
                                    <a:pt x="155188" y="314011"/>
                                    <a:pt x="159718" y="321520"/>
                                    <a:pt x="166784" y="325442"/>
                                  </a:cubicBezTo>
                                  <a:cubicBezTo>
                                    <a:pt x="188636" y="339548"/>
                                    <a:pt x="216323" y="339571"/>
                                    <a:pt x="238196" y="325499"/>
                                  </a:cubicBezTo>
                                  <a:cubicBezTo>
                                    <a:pt x="244829" y="321700"/>
                                    <a:pt x="249174" y="314638"/>
                                    <a:pt x="249719" y="306772"/>
                                  </a:cubicBezTo>
                                  <a:lnTo>
                                    <a:pt x="238329" y="286229"/>
                                  </a:lnTo>
                                  <a:close/>
                                  <a:moveTo>
                                    <a:pt x="193980" y="292860"/>
                                  </a:moveTo>
                                  <a:lnTo>
                                    <a:pt x="217843" y="291906"/>
                                  </a:lnTo>
                                  <a:lnTo>
                                    <a:pt x="193980" y="292860"/>
                                  </a:lnTo>
                                  <a:close/>
                                  <a:moveTo>
                                    <a:pt x="251880" y="101167"/>
                                  </a:moveTo>
                                  <a:lnTo>
                                    <a:pt x="219462" y="113518"/>
                                  </a:lnTo>
                                  <a:lnTo>
                                    <a:pt x="251880" y="101167"/>
                                  </a:lnTo>
                                  <a:close/>
                                </a:path>
                              </a:pathLst>
                            </a:custGeom>
                            <a:grpFill/>
                            <a:ln w="7296" cap="flat">
                              <a:solidFill>
                                <a:srgbClr val="344456"/>
                              </a:solidFill>
                              <a:miter/>
                            </a:ln>
                          </wps:spPr>
                          <wps:bodyPr/>
                        </wps:wsp>
                        <wps:wsp>
                          <wps:cNvPr id="38" name="任意多边形 38"/>
                          <wps:cNvSpPr/>
                          <wps:spPr>
                            <a:xfrm>
                              <a:off x="1019567" y="61197"/>
                              <a:ext cx="226880" cy="175980"/>
                            </a:xfrm>
                            <a:custGeom>
                              <a:avLst/>
                              <a:gdLst/>
                              <a:ahLst/>
                              <a:cxnLst/>
                              <a:rect l="l" t="t" r="r" b="b"/>
                              <a:pathLst>
                                <a:path w="226880" h="175980">
                                  <a:moveTo>
                                    <a:pt x="0" y="75694"/>
                                  </a:moveTo>
                                  <a:lnTo>
                                    <a:pt x="181633" y="175980"/>
                                  </a:lnTo>
                                  <a:lnTo>
                                    <a:pt x="226880" y="100401"/>
                                  </a:lnTo>
                                  <a:lnTo>
                                    <a:pt x="45629" y="0"/>
                                  </a:lnTo>
                                  <a:lnTo>
                                    <a:pt x="0" y="75694"/>
                                  </a:lnTo>
                                  <a:close/>
                                </a:path>
                              </a:pathLst>
                            </a:custGeom>
                            <a:grpFill/>
                            <a:ln w="7296" cap="flat">
                              <a:solidFill>
                                <a:srgbClr val="FFFFFF"/>
                              </a:solidFill>
                              <a:miter/>
                            </a:ln>
                          </wps:spPr>
                          <wps:bodyPr/>
                        </wps:wsp>
                        <wps:wsp>
                          <wps:cNvPr id="39" name="任意多边形 39"/>
                          <wps:cNvSpPr/>
                          <wps:spPr>
                            <a:xfrm>
                              <a:off x="1146788" y="99194"/>
                              <a:ext cx="147499" cy="236152"/>
                            </a:xfrm>
                            <a:custGeom>
                              <a:avLst/>
                              <a:gdLst/>
                              <a:ahLst/>
                              <a:cxnLst/>
                              <a:rect l="l" t="t" r="r" b="b"/>
                              <a:pathLst>
                                <a:path w="147499" h="236153">
                                  <a:moveTo>
                                    <a:pt x="0" y="0"/>
                                  </a:moveTo>
                                  <a:lnTo>
                                    <a:pt x="1104" y="178876"/>
                                  </a:lnTo>
                                  <a:cubicBezTo>
                                    <a:pt x="6769" y="195085"/>
                                    <a:pt x="13271" y="205862"/>
                                    <a:pt x="18876" y="208332"/>
                                  </a:cubicBezTo>
                                  <a:cubicBezTo>
                                    <a:pt x="55950" y="208549"/>
                                    <a:pt x="91556" y="208578"/>
                                    <a:pt x="125482" y="208417"/>
                                  </a:cubicBezTo>
                                  <a:lnTo>
                                    <a:pt x="142684" y="180461"/>
                                  </a:lnTo>
                                  <a:lnTo>
                                    <a:pt x="142159" y="3650"/>
                                  </a:lnTo>
                                  <a:cubicBezTo>
                                    <a:pt x="139492" y="21416"/>
                                    <a:pt x="133086" y="31339"/>
                                    <a:pt x="124908" y="30370"/>
                                  </a:cubicBezTo>
                                  <a:cubicBezTo>
                                    <a:pt x="80097" y="33275"/>
                                    <a:pt x="42986" y="33216"/>
                                    <a:pt x="18061" y="30199"/>
                                  </a:cubicBezTo>
                                  <a:cubicBezTo>
                                    <a:pt x="5361" y="20935"/>
                                    <a:pt x="-1778" y="8998"/>
                                    <a:pt x="0" y="0"/>
                                  </a:cubicBezTo>
                                  <a:close/>
                                </a:path>
                              </a:pathLst>
                            </a:custGeom>
                            <a:grpFill/>
                            <a:ln w="7296" cap="flat">
                              <a:solidFill>
                                <a:srgbClr val="000000"/>
                              </a:solidFill>
                              <a:miter/>
                            </a:ln>
                          </wps:spPr>
                          <wps:bodyPr/>
                        </wps:wsp>
                        <wps:wsp>
                          <wps:cNvPr id="40" name="任意多边形 40"/>
                          <wps:cNvSpPr/>
                          <wps:spPr>
                            <a:xfrm>
                              <a:off x="1147692" y="161523"/>
                              <a:ext cx="143378" cy="113772"/>
                            </a:xfrm>
                            <a:custGeom>
                              <a:avLst/>
                              <a:gdLst/>
                              <a:ahLst/>
                              <a:cxnLst/>
                              <a:rect l="l" t="t" r="r" b="b"/>
                              <a:pathLst>
                                <a:path w="143377" h="113772">
                                  <a:moveTo>
                                    <a:pt x="1479" y="0"/>
                                  </a:moveTo>
                                  <a:lnTo>
                                    <a:pt x="1714" y="59651"/>
                                  </a:lnTo>
                                  <a:cubicBezTo>
                                    <a:pt x="8997" y="77836"/>
                                    <a:pt x="15026" y="87828"/>
                                    <a:pt x="19486" y="89107"/>
                                  </a:cubicBezTo>
                                  <a:cubicBezTo>
                                    <a:pt x="56878" y="89983"/>
                                    <a:pt x="93004" y="90012"/>
                                    <a:pt x="126093" y="89192"/>
                                  </a:cubicBezTo>
                                  <a:cubicBezTo>
                                    <a:pt x="140537" y="82522"/>
                                    <a:pt x="147479" y="71293"/>
                                    <a:pt x="143377" y="61236"/>
                                  </a:cubicBezTo>
                                  <a:lnTo>
                                    <a:pt x="143163" y="0"/>
                                  </a:lnTo>
                                  <a:cubicBezTo>
                                    <a:pt x="141005" y="30526"/>
                                    <a:pt x="135119" y="40751"/>
                                    <a:pt x="125924" y="29945"/>
                                  </a:cubicBezTo>
                                  <a:cubicBezTo>
                                    <a:pt x="88842" y="43488"/>
                                    <a:pt x="45598" y="43509"/>
                                    <a:pt x="19394" y="29998"/>
                                  </a:cubicBezTo>
                                  <a:cubicBezTo>
                                    <a:pt x="-1771" y="17379"/>
                                    <a:pt x="-8887" y="5463"/>
                                    <a:pt x="1479" y="0"/>
                                  </a:cubicBezTo>
                                  <a:close/>
                                </a:path>
                              </a:pathLst>
                            </a:custGeom>
                            <a:grpFill/>
                            <a:ln w="3200" cap="flat">
                              <a:solidFill>
                                <a:srgbClr val="000000"/>
                              </a:solidFill>
                              <a:miter/>
                            </a:ln>
                          </wps:spPr>
                          <wps:bodyPr/>
                        </wps:wsp>
                        <wps:wsp>
                          <wps:cNvPr id="41" name="任意多边形 41"/>
                          <wps:cNvSpPr/>
                          <wps:spPr>
                            <a:xfrm>
                              <a:off x="1159007" y="60517"/>
                              <a:ext cx="141860" cy="92673"/>
                            </a:xfrm>
                            <a:custGeom>
                              <a:avLst/>
                              <a:gdLst/>
                              <a:ahLst/>
                              <a:cxnLst/>
                              <a:rect l="l" t="t" r="r" b="b"/>
                              <a:pathLst>
                                <a:path w="141860" h="92673">
                                  <a:moveTo>
                                    <a:pt x="17090" y="15071"/>
                                  </a:moveTo>
                                  <a:cubicBezTo>
                                    <a:pt x="17251" y="35017"/>
                                    <a:pt x="17415" y="54953"/>
                                    <a:pt x="17583" y="74879"/>
                                  </a:cubicBezTo>
                                  <a:cubicBezTo>
                                    <a:pt x="22798" y="81990"/>
                                    <a:pt x="37265" y="86050"/>
                                    <a:pt x="57522" y="86088"/>
                                  </a:cubicBezTo>
                                  <a:cubicBezTo>
                                    <a:pt x="77778" y="86126"/>
                                    <a:pt x="101999" y="82137"/>
                                    <a:pt x="124386" y="75078"/>
                                  </a:cubicBezTo>
                                  <a:cubicBezTo>
                                    <a:pt x="136066" y="68773"/>
                                    <a:pt x="142970" y="57956"/>
                                    <a:pt x="142893" y="46081"/>
                                  </a:cubicBezTo>
                                  <a:cubicBezTo>
                                    <a:pt x="142816" y="34206"/>
                                    <a:pt x="135768" y="22758"/>
                                    <a:pt x="124000" y="15393"/>
                                  </a:cubicBezTo>
                                  <a:cubicBezTo>
                                    <a:pt x="73475" y="-16867"/>
                                    <a:pt x="28232" y="-17003"/>
                                    <a:pt x="17090" y="15071"/>
                                  </a:cubicBezTo>
                                  <a:close/>
                                </a:path>
                              </a:pathLst>
                            </a:custGeom>
                            <a:grpFill/>
                            <a:ln w="7296" cap="flat">
                              <a:solidFill>
                                <a:srgbClr val="FFFFFF"/>
                              </a:solidFill>
                              <a:miter/>
                            </a:ln>
                          </wps:spPr>
                          <wps:bodyPr/>
                        </wps:wsp>
                        <wps:wsp>
                          <wps:cNvPr id="42" name="任意多边形 42"/>
                          <wps:cNvSpPr/>
                          <wps:spPr>
                            <a:xfrm>
                              <a:off x="1248114" y="187803"/>
                              <a:ext cx="226880" cy="175980"/>
                            </a:xfrm>
                            <a:custGeom>
                              <a:avLst/>
                              <a:gdLst/>
                              <a:ahLst/>
                              <a:cxnLst/>
                              <a:rect l="l" t="t" r="r" b="b"/>
                              <a:pathLst>
                                <a:path w="226880" h="175980">
                                  <a:moveTo>
                                    <a:pt x="0" y="75694"/>
                                  </a:moveTo>
                                  <a:lnTo>
                                    <a:pt x="181633" y="175980"/>
                                  </a:lnTo>
                                  <a:lnTo>
                                    <a:pt x="226880" y="100401"/>
                                  </a:lnTo>
                                  <a:lnTo>
                                    <a:pt x="45629" y="0"/>
                                  </a:lnTo>
                                  <a:lnTo>
                                    <a:pt x="0" y="75694"/>
                                  </a:lnTo>
                                  <a:close/>
                                </a:path>
                              </a:pathLst>
                            </a:custGeom>
                            <a:grpFill/>
                            <a:ln w="7296" cap="flat">
                              <a:solidFill>
                                <a:srgbClr val="FFFFFF"/>
                              </a:solidFill>
                              <a:miter/>
                            </a:ln>
                          </wps:spPr>
                          <wps:bodyPr/>
                        </wps:wsp>
                        <wps:wsp>
                          <wps:cNvPr id="43" name="任意多边形 43"/>
                          <wps:cNvSpPr/>
                          <wps:spPr>
                            <a:xfrm>
                              <a:off x="1192347" y="53080"/>
                              <a:ext cx="58891" cy="69770"/>
                            </a:xfrm>
                            <a:custGeom>
                              <a:avLst/>
                              <a:gdLst/>
                              <a:ahLst/>
                              <a:cxnLst/>
                              <a:rect l="l" t="t" r="r" b="b"/>
                              <a:pathLst>
                                <a:path w="58891" h="69770">
                                  <a:moveTo>
                                    <a:pt x="0" y="0"/>
                                  </a:moveTo>
                                  <a:lnTo>
                                    <a:pt x="0" y="50933"/>
                                  </a:lnTo>
                                  <a:lnTo>
                                    <a:pt x="51753" y="63189"/>
                                  </a:lnTo>
                                  <a:lnTo>
                                    <a:pt x="58891" y="51591"/>
                                  </a:lnTo>
                                  <a:lnTo>
                                    <a:pt x="58759" y="0"/>
                                  </a:lnTo>
                                  <a:lnTo>
                                    <a:pt x="51440" y="12335"/>
                                  </a:lnTo>
                                  <a:cubicBezTo>
                                    <a:pt x="33136" y="13952"/>
                                    <a:pt x="17374" y="13931"/>
                                    <a:pt x="7122" y="12275"/>
                                  </a:cubicBezTo>
                                  <a:lnTo>
                                    <a:pt x="0" y="0"/>
                                  </a:lnTo>
                                  <a:close/>
                                </a:path>
                              </a:pathLst>
                            </a:custGeom>
                            <a:grpFill/>
                            <a:ln w="7296" cap="flat">
                              <a:solidFill>
                                <a:srgbClr val="000000"/>
                              </a:solidFill>
                              <a:miter/>
                            </a:ln>
                          </wps:spPr>
                          <wps:bodyPr/>
                        </wps:wsp>
                        <wps:wsp>
                          <wps:cNvPr id="44" name="任意多边形 44"/>
                          <wps:cNvSpPr/>
                          <wps:spPr>
                            <a:xfrm>
                              <a:off x="1167704" y="166757"/>
                              <a:ext cx="48237" cy="38682"/>
                            </a:xfrm>
                            <a:custGeom>
                              <a:avLst/>
                              <a:gdLst/>
                              <a:ahLst/>
                              <a:cxnLst/>
                              <a:rect l="l" t="t" r="r" b="b"/>
                              <a:pathLst>
                                <a:path w="48237" h="38682">
                                  <a:moveTo>
                                    <a:pt x="0" y="23012"/>
                                  </a:moveTo>
                                  <a:cubicBezTo>
                                    <a:pt x="14681" y="32458"/>
                                    <a:pt x="31134" y="37803"/>
                                    <a:pt x="48237" y="38682"/>
                                  </a:cubicBezTo>
                                  <a:lnTo>
                                    <a:pt x="48149" y="15666"/>
                                  </a:lnTo>
                                  <a:lnTo>
                                    <a:pt x="0" y="0"/>
                                  </a:lnTo>
                                  <a:lnTo>
                                    <a:pt x="0" y="23012"/>
                                  </a:lnTo>
                                  <a:close/>
                                </a:path>
                              </a:pathLst>
                            </a:custGeom>
                            <a:grpFill/>
                            <a:ln w="3200" cap="flat">
                              <a:solidFill>
                                <a:srgbClr val="000000"/>
                              </a:solidFill>
                              <a:miter/>
                            </a:ln>
                          </wps:spPr>
                          <wps:bodyPr/>
                        </wps:wsp>
                        <wps:wsp>
                          <wps:cNvPr id="45" name="任意多边形 45"/>
                          <wps:cNvSpPr/>
                          <wps:spPr>
                            <a:xfrm>
                              <a:off x="1216696" y="257016"/>
                              <a:ext cx="22863" cy="15347"/>
                            </a:xfrm>
                            <a:custGeom>
                              <a:avLst/>
                              <a:gdLst/>
                              <a:ahLst/>
                              <a:cxnLst/>
                              <a:rect l="l" t="t" r="r" b="b"/>
                              <a:pathLst>
                                <a:path w="22863" h="15347">
                                  <a:moveTo>
                                    <a:pt x="0" y="15347"/>
                                  </a:moveTo>
                                  <a:lnTo>
                                    <a:pt x="22833" y="13793"/>
                                  </a:lnTo>
                                  <a:lnTo>
                                    <a:pt x="22863" y="0"/>
                                  </a:lnTo>
                                  <a:lnTo>
                                    <a:pt x="0" y="1567"/>
                                  </a:lnTo>
                                  <a:lnTo>
                                    <a:pt x="0" y="15347"/>
                                  </a:lnTo>
                                  <a:close/>
                                </a:path>
                              </a:pathLst>
                            </a:custGeom>
                            <a:grpFill/>
                            <a:ln w="3200" cap="flat">
                              <a:solidFill>
                                <a:srgbClr val="000000"/>
                              </a:solidFill>
                              <a:miter/>
                            </a:ln>
                          </wps:spPr>
                          <wps:bodyPr/>
                        </wps:wsp>
                        <wps:wsp>
                          <wps:cNvPr id="46" name="任意多边形 46"/>
                          <wps:cNvSpPr/>
                          <wps:spPr>
                            <a:xfrm>
                              <a:off x="1162802" y="264437"/>
                              <a:ext cx="9999" cy="50225"/>
                            </a:xfrm>
                            <a:custGeom>
                              <a:avLst/>
                              <a:gdLst/>
                              <a:ahLst/>
                              <a:cxnLst/>
                              <a:rect l="l" t="t" r="r" b="b"/>
                              <a:pathLst>
                                <a:path w="9999" h="50225">
                                  <a:moveTo>
                                    <a:pt x="0" y="43262"/>
                                  </a:moveTo>
                                  <a:lnTo>
                                    <a:pt x="9999" y="50225"/>
                                  </a:lnTo>
                                  <a:lnTo>
                                    <a:pt x="9825" y="6483"/>
                                  </a:lnTo>
                                  <a:lnTo>
                                    <a:pt x="0" y="0"/>
                                  </a:lnTo>
                                  <a:lnTo>
                                    <a:pt x="0" y="43262"/>
                                  </a:lnTo>
                                  <a:close/>
                                </a:path>
                              </a:pathLst>
                            </a:custGeom>
                            <a:grpFill/>
                            <a:ln w="3200" cap="flat">
                              <a:solidFill>
                                <a:srgbClr val="000000"/>
                              </a:solidFill>
                              <a:miter/>
                            </a:ln>
                          </wps:spPr>
                          <wps:bodyPr/>
                        </wps:wsp>
                        <wps:wsp>
                          <wps:cNvPr id="47" name="任意多边形 47"/>
                          <wps:cNvSpPr/>
                          <wps:spPr>
                            <a:xfrm>
                              <a:off x="1191200" y="42306"/>
                              <a:ext cx="59283" cy="31695"/>
                            </a:xfrm>
                            <a:custGeom>
                              <a:avLst/>
                              <a:gdLst/>
                              <a:ahLst/>
                              <a:cxnLst/>
                              <a:rect l="l" t="t" r="r" b="b"/>
                              <a:pathLst>
                                <a:path w="59283" h="31696">
                                  <a:moveTo>
                                    <a:pt x="7378" y="0"/>
                                  </a:moveTo>
                                  <a:cubicBezTo>
                                    <a:pt x="-5228" y="9521"/>
                                    <a:pt x="-5142" y="19917"/>
                                    <a:pt x="7582" y="24814"/>
                                  </a:cubicBezTo>
                                  <a:cubicBezTo>
                                    <a:pt x="20655" y="29514"/>
                                    <a:pt x="38675" y="29547"/>
                                    <a:pt x="51894" y="24896"/>
                                  </a:cubicBezTo>
                                  <a:cubicBezTo>
                                    <a:pt x="62000" y="19669"/>
                                    <a:pt x="61931" y="8882"/>
                                    <a:pt x="51734" y="0"/>
                                  </a:cubicBezTo>
                                  <a:lnTo>
                                    <a:pt x="7378" y="0"/>
                                  </a:lnTo>
                                  <a:close/>
                                </a:path>
                              </a:pathLst>
                            </a:custGeom>
                            <a:grpFill/>
                            <a:ln w="7296" cap="flat">
                              <a:solidFill>
                                <a:srgbClr val="FFFFFF"/>
                              </a:solidFill>
                              <a:miter/>
                            </a:ln>
                          </wps:spPr>
                          <wps:bodyPr/>
                        </wps:wsp>
                        <wps:wsp>
                          <wps:cNvPr id="48" name="任意多边形 48"/>
                          <wps:cNvSpPr/>
                          <wps:spPr>
                            <a:xfrm>
                              <a:off x="1172033" y="320185"/>
                              <a:ext cx="99667" cy="58902"/>
                            </a:xfrm>
                            <a:custGeom>
                              <a:avLst/>
                              <a:gdLst/>
                              <a:ahLst/>
                              <a:cxnLst/>
                              <a:rect l="l" t="t" r="r" b="b"/>
                              <a:pathLst>
                                <a:path w="99666" h="58902">
                                  <a:moveTo>
                                    <a:pt x="11843" y="0"/>
                                  </a:moveTo>
                                  <a:lnTo>
                                    <a:pt x="0" y="19899"/>
                                  </a:lnTo>
                                  <a:cubicBezTo>
                                    <a:pt x="2923" y="29926"/>
                                    <a:pt x="7453" y="37434"/>
                                    <a:pt x="11905" y="39630"/>
                                  </a:cubicBezTo>
                                  <a:cubicBezTo>
                                    <a:pt x="36534" y="39703"/>
                                    <a:pt x="60347" y="39722"/>
                                    <a:pt x="83316" y="39687"/>
                                  </a:cubicBezTo>
                                  <a:cubicBezTo>
                                    <a:pt x="90054" y="35772"/>
                                    <a:pt x="94381" y="28740"/>
                                    <a:pt x="94839" y="20961"/>
                                  </a:cubicBezTo>
                                  <a:lnTo>
                                    <a:pt x="83203" y="0"/>
                                  </a:lnTo>
                                  <a:cubicBezTo>
                                    <a:pt x="60003" y="12866"/>
                                    <a:pt x="33728" y="12866"/>
                                    <a:pt x="11843" y="0"/>
                                  </a:cubicBezTo>
                                  <a:close/>
                                </a:path>
                              </a:pathLst>
                            </a:custGeom>
                            <a:grpFill/>
                            <a:ln w="7296" cap="flat">
                              <a:solidFill>
                                <a:srgbClr val="000000"/>
                              </a:solidFill>
                              <a:miter/>
                            </a:ln>
                          </wps:spPr>
                          <wps:bodyPr/>
                        </wps:wsp>
                        <wps:wsp>
                          <wps:cNvPr id="49" name="任意多边形 49"/>
                          <wps:cNvSpPr/>
                          <wps:spPr>
                            <a:xfrm>
                              <a:off x="1019285" y="38052"/>
                              <a:ext cx="456000" cy="342000"/>
                            </a:xfrm>
                            <a:custGeom>
                              <a:avLst/>
                              <a:gdLst/>
                              <a:ahLst/>
                              <a:cxnLst/>
                              <a:rect l="l" t="t" r="r" b="b"/>
                              <a:pathLst>
                                <a:path w="456000" h="342000" fill="none">
                                  <a:moveTo>
                                    <a:pt x="131150" y="253854"/>
                                  </a:moveTo>
                                  <a:cubicBezTo>
                                    <a:pt x="131471" y="266296"/>
                                    <a:pt x="138268" y="277577"/>
                                    <a:pt x="148916" y="283341"/>
                                  </a:cubicBezTo>
                                  <a:lnTo>
                                    <a:pt x="167734" y="292803"/>
                                  </a:lnTo>
                                  <a:lnTo>
                                    <a:pt x="154936" y="311930"/>
                                  </a:lnTo>
                                  <a:cubicBezTo>
                                    <a:pt x="155768" y="319922"/>
                                    <a:pt x="160165" y="327111"/>
                                    <a:pt x="166900" y="331494"/>
                                  </a:cubicBezTo>
                                  <a:cubicBezTo>
                                    <a:pt x="189060" y="345381"/>
                                    <a:pt x="216667" y="345404"/>
                                    <a:pt x="238352" y="331554"/>
                                  </a:cubicBezTo>
                                  <a:cubicBezTo>
                                    <a:pt x="245160" y="327694"/>
                                    <a:pt x="249470" y="320570"/>
                                    <a:pt x="249728" y="312749"/>
                                  </a:cubicBezTo>
                                  <a:lnTo>
                                    <a:pt x="238779" y="292050"/>
                                  </a:lnTo>
                                  <a:lnTo>
                                    <a:pt x="255579" y="283383"/>
                                  </a:lnTo>
                                  <a:cubicBezTo>
                                    <a:pt x="265793" y="277765"/>
                                    <a:pt x="272263" y="267223"/>
                                    <a:pt x="272730" y="255440"/>
                                  </a:cubicBezTo>
                                  <a:lnTo>
                                    <a:pt x="272727" y="249927"/>
                                  </a:lnTo>
                                  <a:lnTo>
                                    <a:pt x="410353" y="326030"/>
                                  </a:lnTo>
                                  <a:lnTo>
                                    <a:pt x="456000" y="249736"/>
                                  </a:lnTo>
                                  <a:lnTo>
                                    <a:pt x="274242" y="150023"/>
                                  </a:lnTo>
                                  <a:lnTo>
                                    <a:pt x="272659" y="155092"/>
                                  </a:lnTo>
                                  <a:lnTo>
                                    <a:pt x="272603" y="75392"/>
                                  </a:lnTo>
                                  <a:cubicBezTo>
                                    <a:pt x="272383" y="63188"/>
                                    <a:pt x="265762" y="51998"/>
                                    <a:pt x="255171" y="45930"/>
                                  </a:cubicBezTo>
                                  <a:lnTo>
                                    <a:pt x="232113" y="35766"/>
                                  </a:lnTo>
                                  <a:lnTo>
                                    <a:pt x="231673" y="18828"/>
                                  </a:lnTo>
                                  <a:lnTo>
                                    <a:pt x="224467" y="6000"/>
                                  </a:lnTo>
                                  <a:cubicBezTo>
                                    <a:pt x="210745" y="-1973"/>
                                    <a:pt x="193809" y="-2008"/>
                                    <a:pt x="180055" y="5909"/>
                                  </a:cubicBezTo>
                                  <a:lnTo>
                                    <a:pt x="172979" y="18307"/>
                                  </a:lnTo>
                                  <a:lnTo>
                                    <a:pt x="173280" y="34827"/>
                                  </a:lnTo>
                                  <a:lnTo>
                                    <a:pt x="148271" y="45159"/>
                                  </a:lnTo>
                                  <a:cubicBezTo>
                                    <a:pt x="139467" y="50092"/>
                                    <a:pt x="133160" y="58469"/>
                                    <a:pt x="130994" y="68103"/>
                                  </a:cubicBezTo>
                                  <a:lnTo>
                                    <a:pt x="45500" y="23213"/>
                                  </a:lnTo>
                                  <a:lnTo>
                                    <a:pt x="0" y="98748"/>
                                  </a:lnTo>
                                  <a:lnTo>
                                    <a:pt x="130692" y="170517"/>
                                  </a:lnTo>
                                  <a:lnTo>
                                    <a:pt x="131150" y="253854"/>
                                  </a:lnTo>
                                  <a:close/>
                                </a:path>
                              </a:pathLst>
                            </a:custGeom>
                            <a:grpFill/>
                            <a:ln w="15200" cap="flat">
                              <a:solidFill>
                                <a:srgbClr val="344456"/>
                              </a:solidFill>
                              <a:miter/>
                            </a:ln>
                          </wps:spPr>
                          <wps:bodyPr/>
                        </wps:wsp>
                      </wpg:wgp>
                      <wps:wsp>
                        <wps:cNvPr id="27" name="任意多边形 27"/>
                        <wps:cNvSpPr/>
                        <wps:spPr>
                          <a:xfrm>
                            <a:off x="36000" y="611977"/>
                            <a:ext cx="1238106" cy="456840"/>
                          </a:xfrm>
                          <a:custGeom>
                            <a:avLst/>
                            <a:gdLst/>
                            <a:ahLst/>
                            <a:cxnLst/>
                            <a:rect l="l" t="t" r="r" b="b"/>
                            <a:pathLst>
                              <a:path w="1869600" h="820800">
                                <a:moveTo>
                                  <a:pt x="0" y="820800"/>
                                </a:moveTo>
                                <a:lnTo>
                                  <a:pt x="820800" y="0"/>
                                </a:lnTo>
                                <a:lnTo>
                                  <a:pt x="1869600" y="0"/>
                                </a:lnTo>
                                <a:lnTo>
                                  <a:pt x="1048800" y="820800"/>
                                </a:lnTo>
                                <a:lnTo>
                                  <a:pt x="0" y="820800"/>
                                </a:lnTo>
                                <a:close/>
                              </a:path>
                            </a:pathLst>
                          </a:custGeom>
                          <a:solidFill>
                            <a:srgbClr val="FFFF00"/>
                          </a:solidFill>
                          <a:ln w="7600" cap="flat">
                            <a:solidFill>
                              <a:srgbClr val="344456"/>
                            </a:solidFill>
                            <a:miter/>
                          </a:ln>
                        </wps:spPr>
                        <wps:bodyPr/>
                      </wps:wsp>
                      <wps:wsp>
                        <wps:cNvPr id="28" name="任意多边形 28"/>
                        <wps:cNvSpPr/>
                        <wps:spPr>
                          <a:xfrm>
                            <a:off x="723377" y="611977"/>
                            <a:ext cx="1238106" cy="456840"/>
                          </a:xfrm>
                          <a:custGeom>
                            <a:avLst/>
                            <a:gdLst/>
                            <a:ahLst/>
                            <a:cxnLst/>
                            <a:rect l="l" t="t" r="r" b="b"/>
                            <a:pathLst>
                              <a:path w="1869600" h="820800">
                                <a:moveTo>
                                  <a:pt x="0" y="820800"/>
                                </a:moveTo>
                                <a:lnTo>
                                  <a:pt x="820800" y="0"/>
                                </a:lnTo>
                                <a:lnTo>
                                  <a:pt x="1869600" y="0"/>
                                </a:lnTo>
                                <a:lnTo>
                                  <a:pt x="1048800" y="820800"/>
                                </a:lnTo>
                                <a:lnTo>
                                  <a:pt x="0" y="820800"/>
                                </a:lnTo>
                                <a:close/>
                              </a:path>
                            </a:pathLst>
                          </a:custGeom>
                          <a:solidFill>
                            <a:srgbClr val="66CCFF"/>
                          </a:solidFill>
                          <a:ln w="7600" cap="flat">
                            <a:solidFill>
                              <a:srgbClr val="344456"/>
                            </a:solidFill>
                            <a:miter/>
                          </a:ln>
                        </wps:spPr>
                        <wps:bodyPr/>
                      </wps:wsp>
                      <wps:wsp>
                        <wps:cNvPr id="31" name="任意多边形 31"/>
                        <wps:cNvSpPr/>
                        <wps:spPr>
                          <a:xfrm>
                            <a:off x="699813" y="639598"/>
                            <a:ext cx="676295" cy="329027"/>
                          </a:xfrm>
                          <a:custGeom>
                            <a:avLst/>
                            <a:gdLst/>
                            <a:ahLst/>
                            <a:cxnLst/>
                            <a:rect l="l" t="t" r="r" b="b"/>
                            <a:pathLst>
                              <a:path w="1185600" h="607339">
                                <a:moveTo>
                                  <a:pt x="1185600" y="303670"/>
                                </a:moveTo>
                                <a:cubicBezTo>
                                  <a:pt x="1185600" y="471382"/>
                                  <a:pt x="920194" y="607339"/>
                                  <a:pt x="592800" y="607339"/>
                                </a:cubicBezTo>
                                <a:cubicBezTo>
                                  <a:pt x="265406" y="607339"/>
                                  <a:pt x="0" y="471382"/>
                                  <a:pt x="0" y="303670"/>
                                </a:cubicBezTo>
                                <a:cubicBezTo>
                                  <a:pt x="0" y="135958"/>
                                  <a:pt x="265406" y="0"/>
                                  <a:pt x="592800" y="0"/>
                                </a:cubicBezTo>
                                <a:cubicBezTo>
                                  <a:pt x="920194" y="0"/>
                                  <a:pt x="1185600" y="135958"/>
                                  <a:pt x="1185600" y="303670"/>
                                </a:cubicBezTo>
                                <a:close/>
                              </a:path>
                            </a:pathLst>
                          </a:custGeom>
                          <a:gradFill>
                            <a:gsLst>
                              <a:gs pos="22000">
                                <a:srgbClr val="CCFFFF"/>
                              </a:gs>
                              <a:gs pos="100000">
                                <a:srgbClr val="FFFF99"/>
                              </a:gs>
                              <a:gs pos="100000">
                                <a:srgbClr val="E2B0AB"/>
                              </a:gs>
                              <a:gs pos="100000">
                                <a:srgbClr val="ECCAC7"/>
                              </a:gs>
                            </a:gsLst>
                            <a:lin ang="5400000" scaled="0"/>
                          </a:gradFill>
                          <a:ln w="7600" cap="flat">
                            <a:solidFill>
                              <a:srgbClr val="344456"/>
                            </a:solidFill>
                            <a:miter/>
                          </a:ln>
                        </wps:spPr>
                        <wps:bodyPr/>
                      </wps:wsp>
                      <pic:pic xmlns:pic="http://schemas.openxmlformats.org/drawingml/2006/picture">
                        <pic:nvPicPr>
                          <pic:cNvPr id="34" name="Picture 52" descr="HUA002_charts &amp; graphs05-24.png"/>
                          <pic:cNvPicPr>
                            <a:picLocks noChangeAspect="1"/>
                          </pic:cNvPicPr>
                        </pic:nvPicPr>
                        <pic:blipFill>
                          <a:blip r:embed="rId13" cstate="print"/>
                          <a:srcRect/>
                          <a:stretch>
                            <a:fillRect/>
                          </a:stretch>
                        </pic:blipFill>
                        <pic:spPr bwMode="auto">
                          <a:xfrm>
                            <a:off x="793248" y="745882"/>
                            <a:ext cx="87052" cy="164687"/>
                          </a:xfrm>
                          <a:prstGeom prst="rect">
                            <a:avLst/>
                          </a:prstGeom>
                          <a:noFill/>
                          <a:ln w="9525">
                            <a:noFill/>
                            <a:miter lim="800000"/>
                            <a:headEnd/>
                            <a:tailEnd/>
                          </a:ln>
                        </pic:spPr>
                      </pic:pic>
                      <wps:wsp>
                        <wps:cNvPr id="35" name="直接连接符 35"/>
                        <wps:cNvCnPr/>
                        <wps:spPr>
                          <a:xfrm flipH="1">
                            <a:off x="707502" y="302424"/>
                            <a:ext cx="492974" cy="474704"/>
                          </a:xfrm>
                          <a:prstGeom prst="line">
                            <a:avLst/>
                          </a:prstGeom>
                          <a:noFill/>
                          <a:ln w="6350" cap="flat" cmpd="sng" algn="ctr">
                            <a:solidFill>
                              <a:srgbClr val="666666"/>
                            </a:solidFill>
                            <a:prstDash val="lgDash"/>
                            <a:miter lim="800000"/>
                          </a:ln>
                          <a:effectLst/>
                        </wps:spPr>
                        <wps:bodyPr/>
                      </wps:wsp>
                      <wps:wsp>
                        <wps:cNvPr id="36" name="直接连接符 36"/>
                        <wps:cNvCnPr/>
                        <wps:spPr>
                          <a:xfrm>
                            <a:off x="1196809" y="309694"/>
                            <a:ext cx="191405" cy="545673"/>
                          </a:xfrm>
                          <a:prstGeom prst="line">
                            <a:avLst/>
                          </a:prstGeom>
                          <a:noFill/>
                          <a:ln w="6350" cap="flat" cmpd="sng" algn="ctr">
                            <a:solidFill>
                              <a:srgbClr val="666666"/>
                            </a:solidFill>
                            <a:prstDash val="lgDash"/>
                            <a:miter lim="800000"/>
                          </a:ln>
                          <a:effectLst/>
                        </wps:spPr>
                        <wps:bodyPr/>
                      </wps:wsp>
                      <wps:wsp>
                        <wps:cNvPr id="50" name="文本框 50"/>
                        <wps:cNvSpPr txBox="1"/>
                        <wps:spPr>
                          <a:xfrm>
                            <a:off x="707502" y="639598"/>
                            <a:ext cx="785165" cy="1974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636E" w:rsidRPr="001925B7" w:rsidRDefault="003F636E" w:rsidP="001925B7">
                              <w:pPr>
                                <w:spacing w:after="0"/>
                                <w:rPr>
                                  <w:rFonts w:eastAsiaTheme="minorEastAsia"/>
                                  <w:sz w:val="16"/>
                                  <w:szCs w:val="16"/>
                                  <w:lang w:eastAsia="zh-CN"/>
                                </w:rPr>
                              </w:pPr>
                              <w:r>
                                <w:rPr>
                                  <w:rFonts w:eastAsiaTheme="minorEastAsia" w:hint="eastAsia"/>
                                  <w:sz w:val="16"/>
                                  <w:szCs w:val="16"/>
                                  <w:lang w:eastAsia="zh-CN"/>
                                </w:rPr>
                                <w:t xml:space="preserve">TA1 </w:t>
                              </w:r>
                              <w:r w:rsidRPr="001925B7">
                                <w:rPr>
                                  <w:rFonts w:eastAsiaTheme="minorEastAsia" w:hint="eastAsia"/>
                                  <w:sz w:val="16"/>
                                  <w:szCs w:val="16"/>
                                  <w:lang w:eastAsia="zh-CN"/>
                                </w:rPr>
                                <w:t>and 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本框 50"/>
                        <wps:cNvSpPr txBox="1"/>
                        <wps:spPr>
                          <a:xfrm>
                            <a:off x="69012" y="905187"/>
                            <a:ext cx="505822" cy="196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636E" w:rsidRDefault="003F636E" w:rsidP="001925B7">
                              <w:pPr>
                                <w:pStyle w:val="ab"/>
                                <w:overflowPunct w:val="0"/>
                                <w:spacing w:before="0" w:beforeAutospacing="0" w:after="0" w:afterAutospacing="0"/>
                              </w:pPr>
                              <w:r>
                                <w:rPr>
                                  <w:color w:val="000000"/>
                                  <w:sz w:val="16"/>
                                  <w:szCs w:val="16"/>
                                  <w:lang w:val="en-GB"/>
                                </w:rPr>
                                <w:t xml:space="preserve">TA1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50"/>
                        <wps:cNvSpPr txBox="1"/>
                        <wps:spPr>
                          <a:xfrm>
                            <a:off x="1125446" y="910569"/>
                            <a:ext cx="505460" cy="196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636E" w:rsidRDefault="003F636E" w:rsidP="001925B7">
                              <w:pPr>
                                <w:pStyle w:val="ab"/>
                                <w:overflowPunct w:val="0"/>
                                <w:spacing w:before="0" w:beforeAutospacing="0" w:after="0" w:afterAutospacing="0"/>
                              </w:pPr>
                              <w:r>
                                <w:rPr>
                                  <w:color w:val="000000"/>
                                  <w:sz w:val="16"/>
                                  <w:szCs w:val="16"/>
                                  <w:lang w:val="en-GB"/>
                                </w:rPr>
                                <w:t xml:space="preserve">TA2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文本框 50"/>
                        <wps:cNvSpPr txBox="1"/>
                        <wps:spPr>
                          <a:xfrm>
                            <a:off x="245446" y="1102133"/>
                            <a:ext cx="1196218" cy="2647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636E" w:rsidRPr="009847A4" w:rsidRDefault="003B735D" w:rsidP="001925B7">
                              <w:pPr>
                                <w:pStyle w:val="ab"/>
                                <w:overflowPunct w:val="0"/>
                                <w:spacing w:before="0" w:beforeAutospacing="0" w:after="0" w:afterAutospacing="0"/>
                                <w:rPr>
                                  <w:sz w:val="32"/>
                                </w:rPr>
                              </w:pPr>
                              <w:r w:rsidRPr="009847A4">
                                <w:rPr>
                                  <w:color w:val="000000"/>
                                  <w:sz w:val="20"/>
                                  <w:szCs w:val="16"/>
                                  <w:lang w:val="en-GB"/>
                                </w:rPr>
                                <w:t>Figure</w:t>
                              </w:r>
                              <w:r w:rsidR="003F636E" w:rsidRPr="009847A4">
                                <w:rPr>
                                  <w:color w:val="000000"/>
                                  <w:sz w:val="20"/>
                                  <w:szCs w:val="16"/>
                                  <w:lang w:val="en-GB"/>
                                </w:rPr>
                                <w:t>: Soft switch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1" o:spid="_x0000_s1026" editas="canvas" style="width:154.45pt;height:107.75pt;mso-position-horizontal-relative:char;mso-position-vertical-relative:line" coordsize="19608,136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">
                <v:shape id="_x0000_s1027" type="#_x0000_t75" style="position:absolute;width:19608;height:13684;visibility:visible;mso-wrap-style:square">
                  <v:fill o:detectmouseclick="t"/>
                  <v:path o:connecttype="none"/>
                </v:shape>
                <v:group id="Satellite.415" o:spid="_x0000_s1028" style="position:absolute;left:10552;top:411;width:2989;height:2477" coordorigin="10192,380" coordsize="4560,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任意多边形 37" o:spid="_x0000_s1029" style="position:absolute;left:10192;top:439;width:4555;height:3361;visibility:visible;mso-wrap-style:square;v-text-anchor:top" coordsize="455427,336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t+ccA&#10;AADbAAAADwAAAGRycy9kb3ducmV2LnhtbESPT2vCQBTE74V+h+UVvJlNImibukopCOLFP1VKb4/s&#10;M0mbfRuza4z99F1B6HGYmd8w03lvatFR6yrLCpIoBkGcW11xoWD/sRg+g3AeWWNtmRRcycF89vgw&#10;xUzbC2+p2/lCBAi7DBWU3jeZlC4vyaCLbEMcvKNtDfog20LqFi8BbmqZxvFYGqw4LJTY0HtJ+c/u&#10;bBRs0u/kd/25OL6sUt18jZLDadnVSg2e+rdXEJ56/x++t5dawWgCty/hB8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hrfnHAAAA2wAAAA8AAAAAAAAAAAAAAAAAmAIAAGRy&#10;cy9kb3ducmV2LnhtbFBLBQYAAAAABAAEAPUAAACMAwAAAAA=&#10;" path="m272390,129917t-466,-57228l271812,73525m172857,12399r7295,12415l181520,25672,172780,12399t65549,273830l255246,277456v9955,-5675,16438,-16210,17202,-27956l272462,246639r137718,73173l455427,244233,274176,143832r-1703,2825l272390,129917r-466,-57228c272930,59049,266042,46088,254379,39678l231669,29626r-119,-15662l231592,13454,179947,r-7090,12399l172760,28720,147468,39356v-8972,5250,-15141,14456,-16753,25002l45629,17226,,92920r130238,71910l130868,247915v459,12390,7223,23600,17772,29455l166357,286494r-11477,19217c155188,314011,159718,321520,166784,325442v21852,14106,49539,14129,71412,57c244829,321700,249174,314638,249719,306772l238329,286229xm193980,292860r23863,-954l193980,292860xm251880,101167r-32418,12351l251880,101167xe" filled="f" strokecolor="#344456" strokeweight=".20267mm">
                    <v:stroke joinstyle="miter"/>
                    <v:path arrowok="t"/>
                  </v:shape>
                  <v:shape id="任意多边形 38" o:spid="_x0000_s1030" style="position:absolute;left:10195;top:611;width:2269;height:1760;visibility:visible;mso-wrap-style:square;v-text-anchor:top" coordsize="226880,17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9pYcAA&#10;AADbAAAADwAAAGRycy9kb3ducmV2LnhtbERPTYvCMBC9C/6HMII3TdcF0WqUsrCyXkSrBb3NNrNt&#10;2WZSmqj135uD4PHxvpfrztTiRq2rLCv4GEcgiHOrKy4UnI7foxkI55E11pZJwYMcrFf93hJjbe98&#10;oFvqCxFC2MWooPS+iaV0eUkG3dg2xIH7s61BH2BbSN3iPYSbWk6iaCoNVhwaSmzoq6T8P70aBRm6&#10;SzLfJon9xfNuu6cs2qS1UsNBlyxAeOr8W/xy/2gFn2Fs+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9pYcAAAADbAAAADwAAAAAAAAAAAAAAAACYAgAAZHJzL2Rvd25y&#10;ZXYueG1sUEsFBgAAAAAEAAQA9QAAAIUDAAAAAA==&#10;" path="m,75694l181633,175980r45247,-75579l45629,,,75694xe" filled="f" strokecolor="white" strokeweight=".20267mm">
                    <v:stroke joinstyle="miter"/>
                    <v:path arrowok="t"/>
                  </v:shape>
                  <v:shape id="任意多边形 39" o:spid="_x0000_s1031" style="position:absolute;left:11467;top:991;width:1475;height:2362;visibility:visible;mso-wrap-style:square;v-text-anchor:top" coordsize="147499,236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sEA&#10;AADbAAAADwAAAGRycy9kb3ducmV2LnhtbESPQWsCMRCF74X+hzBCbzVri2K3RpGWgldX63nYTHcX&#10;k8k2k+r23xtB8Ph48743b7EavFMnitIFNjAZF6CI62A7bgzsd1/Pc1CSkC26wGTgnwRWy8eHBZY2&#10;nHlLpyo1KkNYSjTQptSXWkvdkkcZh544ez8hekxZxkbbiOcM906/FMVMe+w4N7TY00dL9bH68/kN&#10;aeq1+51+YzpUMvuME5kfnDFPo2H9DirRkO7Ht/TGGnh9g+uWDAC9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ohPrBAAAA2wAAAA8AAAAAAAAAAAAAAAAAmAIAAGRycy9kb3du&#10;cmV2LnhtbFBLBQYAAAAABAAEAPUAAACGAwAAAAA=&#10;" path="m,l1104,178876v5665,16209,12167,26986,17772,29456c55950,208549,91556,208578,125482,208417r17202,-27956l142159,3650v-2667,17766,-9073,27689,-17251,26720c80097,33275,42986,33216,18061,30199,5361,20935,-1778,8998,,xe" filled="f" strokeweight=".20267mm">
                    <v:stroke joinstyle="miter"/>
                    <v:path arrowok="t"/>
                  </v:shape>
                  <v:shape id="任意多边形 40" o:spid="_x0000_s1032" style="position:absolute;left:11476;top:1615;width:1434;height:1137;visibility:visible;mso-wrap-style:square;v-text-anchor:top" coordsize="143377,113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pUMEA&#10;AADbAAAADwAAAGRycy9kb3ducmV2LnhtbERPy2oCMRTdF/yHcIXuasYiPkajiFAsdCFVF7q7JteZ&#10;wcnNkERn+vdmIXR5OO/FqrO1eJAPlWMFw0EGglg7U3Gh4Hj4+piCCBHZYO2YFPxRgNWy97bA3LiW&#10;f+mxj4VIIRxyVFDG2ORSBl2SxTBwDXHirs5bjAn6QhqPbQq3tfzMsrG0WHFqKLGhTUn6tr9bBTPd&#10;nU8Tua2yu77sjr4tfiabVqn3freeg4jUxX/xy/1tFIzS+vQl/Q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bqVDBAAAA2wAAAA8AAAAAAAAAAAAAAAAAmAIAAGRycy9kb3du&#10;cmV2LnhtbFBLBQYAAAAABAAEAPUAAACGAwAAAAA=&#10;" path="m1479,r235,59651c8997,77836,15026,87828,19486,89107v37392,876,73518,905,106607,85c140537,82522,147479,71293,143377,61236l143163,v-2158,30526,-8044,40751,-17239,29945c88842,43488,45598,43509,19394,29998,-1771,17379,-8887,5463,1479,xe" filled="f" strokeweight=".08889mm">
                    <v:stroke joinstyle="miter"/>
                    <v:path arrowok="t"/>
                  </v:shape>
                  <v:shape id="任意多边形 41" o:spid="_x0000_s1033" style="position:absolute;left:11590;top:605;width:1418;height:926;visibility:visible;mso-wrap-style:square;v-text-anchor:top" coordsize="141860,926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7tZMQA&#10;AADbAAAADwAAAGRycy9kb3ducmV2LnhtbESPQUsDMRSE74L/ITyhN5utFClr06KCpWURal30+tg8&#10;k8XNy5Kk3fXfm0Khx2FmvmGW69F14kQhtp4VzKYFCOLG65aNgvrz7X4BIiZkjZ1nUvBHEdar25sl&#10;ltoP/EGnQzIiQziWqMCm1JdSxsaSwzj1PXH2fnxwmLIMRuqAQ4a7Tj4UxaN02HJesNjTq6Xm93B0&#10;CoY6bcx7vauquTX7r6Gqvo8vQanJ3fj8BCLRmK7hS3urFcxncP6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O7WTEAAAA2wAAAA8AAAAAAAAAAAAAAAAAmAIAAGRycy9k&#10;b3ducmV2LnhtbFBLBQYAAAAABAAEAPUAAACJAwAAAAA=&#10;" path="m17090,15071v161,19946,325,39882,493,59808c22798,81990,37265,86050,57522,86088v20256,38,44477,-3951,66864,-11010c136066,68773,142970,57956,142893,46081v-77,-11875,-7125,-23323,-18893,-30688c73475,-16867,28232,-17003,17090,15071xe" filled="f" strokecolor="white" strokeweight=".20267mm">
                    <v:stroke joinstyle="miter"/>
                    <v:path arrowok="t"/>
                  </v:shape>
                  <v:shape id="任意多边形 42" o:spid="_x0000_s1034" style="position:absolute;left:12481;top:1878;width:2268;height:1759;visibility:visible;mso-wrap-style:square;v-text-anchor:top" coordsize="226880,17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t9sMA&#10;AADbAAAADwAAAGRycy9kb3ducmV2LnhtbESPQYvCMBSE74L/ITxhb5oqy+JWo5SFFb2IdhX09mye&#10;bbF5KU3U7r83guBxmJlvmOm8NZW4UeNKywqGgwgEcWZ1ybmC3d9vfwzCeWSNlWVS8E8O5rNuZ4qx&#10;tnfe0i31uQgQdjEqKLyvYyldVpBBN7A1cfDOtjHog2xyqRu8B7ip5CiKvqTBksNCgTX9FJRd0qtR&#10;sEd3TL5XSWJPeFivNrSPFmml1EevTSYgPLX+HX61l1rB5wi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Et9sMAAADbAAAADwAAAAAAAAAAAAAAAACYAgAAZHJzL2Rv&#10;d25yZXYueG1sUEsFBgAAAAAEAAQA9QAAAIgDAAAAAA==&#10;" path="m,75694l181633,175980r45247,-75579l45629,,,75694xe" filled="f" strokecolor="white" strokeweight=".20267mm">
                    <v:stroke joinstyle="miter"/>
                    <v:path arrowok="t"/>
                  </v:shape>
                  <v:shape id="任意多边形 43" o:spid="_x0000_s1035" style="position:absolute;left:11923;top:530;width:589;height:698;visibility:visible;mso-wrap-style:square;v-text-anchor:top" coordsize="58891,6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8v48EA&#10;AADbAAAADwAAAGRycy9kb3ducmV2LnhtbESPS6vCMBSE94L/IRzBnaY+uJRqFBEEQe/CB7g9NMe2&#10;2pyUJGr99+aCcJfDzHzDzJetqcWTnK8sKxgNExDEudUVFwrOp80gBeEDssbaMil4k4flotuZY6bt&#10;iw/0PIZCRAj7DBWUITSZlD4vyaAf2oY4elfrDIYoXSG1w1eEm1qOk+RHGqw4LpTY0Lqk/H58GAVF&#10;e2PaJpj/Xt7pNA37zc65kVL9XruagQjUhv/wt73VCqYT+PsSf4Bc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BAAAA2wAAAA8AAAAAAAAAAAAAAAAAmAIAAGRycy9kb3du&#10;cmV2LnhtbFBLBQYAAAAABAAEAPUAAACGAwAAAAA=&#10;" path="m,l,50933,51753,63189,58891,51591,58759,,51440,12335c33136,13952,17374,13931,7122,12275l,xe" filled="f" strokeweight=".20267mm">
                    <v:stroke joinstyle="miter"/>
                    <v:path arrowok="t"/>
                  </v:shape>
                  <v:shape id="任意多边形 44" o:spid="_x0000_s1036" style="position:absolute;left:11677;top:1667;width:482;height:387;visibility:visible;mso-wrap-style:square;v-text-anchor:top" coordsize="48237,386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CAsUA&#10;AADbAAAADwAAAGRycy9kb3ducmV2LnhtbESPQWvCQBSE7wX/w/KE3upGESnRVaogVnpQowd7e82+&#10;ZoPZtyG7mtRf3y0UPA4z3wwzW3S2EjdqfOlYwXCQgCDOnS65UHA6rl9eQfiArLFyTAp+yMNi3nua&#10;Yapdywe6ZaEQsYR9igpMCHUqpc8NWfQDVxNH79s1FkOUTSF1g20st5UcJclEWiw5LhisaWUov2RX&#10;q2C8DPi1uW8zc9a7Yl9/tpfJx16p5373NgURqAuP8D/9riM3hr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9oICxQAAANsAAAAPAAAAAAAAAAAAAAAAAJgCAABkcnMv&#10;ZG93bnJldi54bWxQSwUGAAAAAAQABAD1AAAAigMAAAAA&#10;" path="m,23012v14681,9446,31134,14791,48237,15670l48149,15666,,,,23012xe" filled="f" strokeweight=".08889mm">
                    <v:stroke joinstyle="miter"/>
                    <v:path arrowok="t"/>
                  </v:shape>
                  <v:shape id="任意多边形 45" o:spid="_x0000_s1037" style="position:absolute;left:12166;top:2570;width:229;height:153;visibility:visible;mso-wrap-style:square;v-text-anchor:top" coordsize="22863,15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lEMQA&#10;AADbAAAADwAAAGRycy9kb3ducmV2LnhtbESPQWsCMRSE7wX/Q3hCb5pV7CKrUYooFNqLWqrH5+Z1&#10;s7h5WZKoW399UxB6HGbmG2a+7GwjruRD7VjBaJiBIC6drrlS8LnfDKYgQkTW2DgmBT8UYLnoPc2x&#10;0O7GW7ruYiUShEOBCkyMbSFlKA1ZDEPXEifv23mLMUlfSe3xluC2keMsy6XFmtOCwZZWhsrz7mIV&#10;TM/52ny5fHt4n9T3bnU/jT+OXqnnfvc6AxGpi//hR/tNK5i8wN+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RZRDEAAAA2wAAAA8AAAAAAAAAAAAAAAAAmAIAAGRycy9k&#10;b3ducmV2LnhtbFBLBQYAAAAABAAEAPUAAACJAwAAAAA=&#10;" path="m,15347l22833,13793,22863,,,1567,,15347xe" filled="f" strokeweight=".08889mm">
                    <v:stroke joinstyle="miter"/>
                    <v:path arrowok="t"/>
                  </v:shape>
                  <v:shape id="任意多边形 46" o:spid="_x0000_s1038" style="position:absolute;left:11628;top:2644;width:100;height:502;visibility:visible;mso-wrap-style:square;v-text-anchor:top" coordsize="9999,50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2FMMA&#10;AADbAAAADwAAAGRycy9kb3ducmV2LnhtbESPwWrDMBBE74X8g9hAbo3sYEJxowRjEuglKU3d+2Jt&#10;bbXWyliqY/99VCj0OMzMG2Z3mGwnRhq8cawgXScgiGunDTcKqvfT4xMIH5A1do5JwUweDvvFww5z&#10;7W78RuM1NCJC2OeooA2hz6X0dUsW/dr1xNH7dIPFEOXQSD3gLcJtJzdJspUWDceFFnsqW6q/rz9W&#10;QXE02Vi5y0fZV1+VSY7zOX0tlVotp+IZRKAp/If/2i9aQbaF3y/xB8j9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2FMMAAADbAAAADwAAAAAAAAAAAAAAAACYAgAAZHJzL2Rv&#10;d25yZXYueG1sUEsFBgAAAAAEAAQA9QAAAIgDAAAAAA==&#10;" path="m,43262r9999,6963l9825,6483,,,,43262xe" filled="f" strokeweight=".08889mm">
                    <v:stroke joinstyle="miter"/>
                    <v:path arrowok="t"/>
                  </v:shape>
                  <v:shape id="任意多边形 47" o:spid="_x0000_s1039" style="position:absolute;left:11912;top:423;width:592;height:317;visibility:visible;mso-wrap-style:square;v-text-anchor:top" coordsize="59283,3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e9cQA&#10;AADbAAAADwAAAGRycy9kb3ducmV2LnhtbESPzWvCQBTE7wX/h+UJvRTdtBQj0VX8xF79Onh7ZJ9J&#10;SPZtml1N6l/fLRQ8DjPzG2Y670wl7tS4wrKC92EEgji1uuBMwem4HYxBOI+ssbJMCn7IwXzWe5li&#10;om3Le7offCYChF2CCnLv60RKl+Zk0A1tTRy8q20M+iCbTOoG2wA3lfyIopE0WHBYyLGmVU5pebgZ&#10;Bbv2LT1t0cXt2ZTRcn0ZlZvHt1Kv/W4xAeGp88/wf/tLK/iM4e9L+AF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KXvXEAAAA2wAAAA8AAAAAAAAAAAAAAAAAmAIAAGRycy9k&#10;b3ducmV2LnhtbFBLBQYAAAAABAAEAPUAAACJAwAAAAA=&#10;" path="m7378,c-5228,9521,-5142,19917,7582,24814v13073,4700,31093,4733,44312,82c62000,19669,61931,8882,51734,l7378,xe" filled="f" strokecolor="white" strokeweight=".20267mm">
                    <v:stroke joinstyle="miter"/>
                    <v:path arrowok="t"/>
                  </v:shape>
                  <v:shape id="任意多边形 48" o:spid="_x0000_s1040" style="position:absolute;left:11720;top:3201;width:997;height:589;visibility:visible;mso-wrap-style:square;v-text-anchor:top" coordsize="99666,58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XJSsMA&#10;AADbAAAADwAAAGRycy9kb3ducmV2LnhtbESPwWoCMRCG70LfIUyhF6nZihVZjVIEwVup1UNv42bc&#10;LN1Mlk3qxrfvHASPwz//N9+sNtm36kp9bAIbeJsUoIirYBuuDRy/d68LUDEhW2wDk4EbRdisn0Yr&#10;LG0Y+Iuuh1QrgXAs0YBLqSu1jpUjj3ESOmLJLqH3mGTsa217HATuWz0tirn22LBccNjR1lH1e/jz&#10;ojEb60UOw3u6nHe8vZ1c+PzJxrw8548lqEQ5PZbv7b01MBNZ+UUA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XJSsMAAADbAAAADwAAAAAAAAAAAAAAAACYAgAAZHJzL2Rv&#10;d25yZXYueG1sUEsFBgAAAAAEAAQA9QAAAIgDAAAAAA==&#10;" path="m11843,l,19899c2923,29926,7453,37434,11905,39630v24629,73,48442,92,71411,57c90054,35772,94381,28740,94839,20961l83203,c60003,12866,33728,12866,11843,xe" filled="f" strokeweight=".20267mm">
                    <v:stroke joinstyle="miter"/>
                    <v:path arrowok="t"/>
                  </v:shape>
                  <v:shape id="任意多边形 49" o:spid="_x0000_s1041" style="position:absolute;left:10192;top:380;width:4560;height:3420;visibility:visible;mso-wrap-style:square;v-text-anchor:top" coordsize="456000,34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49OcIA&#10;AADbAAAADwAAAGRycy9kb3ducmV2LnhtbESPUWvCQBCE34X+h2MLvumlpZU29RSxFPRNY3/Aktvm&#10;0ub2Qm41yb/vCYKPw8x8wyzXg2/UhbpYBzbwNM9AEZfB1lwZ+D59zd5ARUG22AQmAyNFWK8eJkvM&#10;bej5SJdCKpUgHHM04ETaXOtYOvIY56ElTt5P6DxKkl2lbYd9gvtGP2fZQnusOS04bGnrqPwrzt6A&#10;Pshv68bXUYf+uIh7e95/ChkzfRw2H6CEBrmHb+2dNfDyDtcv6Qfo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05wgAAANsAAAAPAAAAAAAAAAAAAAAAAJgCAABkcnMvZG93&#10;bnJldi54bWxQSwUGAAAAAAQABAD1AAAAhwMAAAAA&#10;" path="m131150,253854nfc131471,266296,138268,277577,148916,283341r18818,9462l154936,311930v832,7992,5229,15181,11964,19564c189060,345381,216667,345404,238352,331554v6808,-3860,11118,-10984,11376,-18805l238779,292050r16800,-8667c265793,277765,272263,267223,272730,255440r-3,-5513l410353,326030r45647,-76294l274242,150023r-1583,5069l272603,75392c272383,63188,265762,51998,255171,45930l232113,35766r-440,-16938l224467,6000v-13722,-7973,-30658,-8008,-44412,-91l172979,18307r301,16520l148271,45159v-8804,4933,-15111,13310,-17277,22944l45500,23213,,98748r130692,71769l131150,253854xe" filled="f" strokecolor="#344456" strokeweight=".42222mm">
                    <v:stroke joinstyle="miter"/>
                    <v:path arrowok="t"/>
                  </v:shape>
                </v:group>
                <v:shape id="任意多边形 27" o:spid="_x0000_s1042" style="position:absolute;left:360;top:6119;width:12381;height:4569;visibility:visible;mso-wrap-style:square;v-text-anchor:top" coordsize="1869600,82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ymg8UA&#10;AADbAAAADwAAAGRycy9kb3ducmV2LnhtbESP0WrCQBRE3wv9h+UKfZG6iQ/WpK7SFkTBgrj2A26z&#10;1ySavRuy25j+fVcQ+jjMzBlmsRpsI3rqfO1YQTpJQBAXztRcKvg6rp/nIHxANtg4JgW/5GG1fHxY&#10;YG7clQ/U61CKCGGfo4IqhDaX0hcVWfQT1xJH7+Q6iyHKrpSmw2uE20ZOk2QmLdYcFyps6aOi4qJ/&#10;rAI9Xs/8rj/bVL9/Z+lm7zOjP5V6Gg1vryACDeE/fG9vjYLpC9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KaDxQAAANsAAAAPAAAAAAAAAAAAAAAAAJgCAABkcnMv&#10;ZG93bnJldi54bWxQSwUGAAAAAAQABAD1AAAAigMAAAAA&#10;" path="m,820800l820800,,1869600,,1048800,820800,,820800xe" fillcolor="yellow" strokecolor="#344456" strokeweight=".21111mm">
                  <v:stroke joinstyle="miter"/>
                  <v:path arrowok="t"/>
                </v:shape>
                <v:shape id="任意多边形 28" o:spid="_x0000_s1043" style="position:absolute;left:7233;top:6119;width:12381;height:4569;visibility:visible;mso-wrap-style:square;v-text-anchor:top" coordsize="1869600,82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py8MA&#10;AADbAAAADwAAAGRycy9kb3ducmV2LnhtbERPz2vCMBS+C/4P4Qm7jJnqwUlnWkRx7LCJOoV5ezTP&#10;pti8dE3U+t8vh4HHj+/3LO9sLa7U+sqxgtEwAUFcOF1xqWD/vXqZgvABWWPtmBTcyUOe9XszTLW7&#10;8Zauu1CKGMI+RQUmhCaV0heGLPqha4gjd3KtxRBhW0rd4i2G21qOk2QiLVYcGww2tDBUnHcXq+AY&#10;1pPl5vC+er6/mt+v+cX/VOtPpZ4G3fwNRKAuPMT/7g+tYBzHxi/x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gpy8MAAADbAAAADwAAAAAAAAAAAAAAAACYAgAAZHJzL2Rv&#10;d25yZXYueG1sUEsFBgAAAAAEAAQA9QAAAIgDAAAAAA==&#10;" path="m,820800l820800,,1869600,,1048800,820800,,820800xe" fillcolor="#6cf" strokecolor="#344456" strokeweight=".21111mm">
                  <v:stroke joinstyle="miter"/>
                  <v:path arrowok="t"/>
                </v:shape>
                <v:shape id="任意多边形 31" o:spid="_x0000_s1044" style="position:absolute;left:6998;top:6395;width:6763;height:3291;visibility:visible;mso-wrap-style:square;v-text-anchor:top" coordsize="1185600,607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V1sQA&#10;AADbAAAADwAAAGRycy9kb3ducmV2LnhtbESPQWvCQBSE74X+h+UVehHdTYWi0VVSoVBvbdSDt0f2&#10;mYRm3ybZVeO/dwsFj8PMfMMs14NtxIV6XzvWkEwUCOLCmZpLDfvd53gGwgdkg41j0nAjD+vV89MS&#10;U+Ou/EOXPJQiQtinqKEKoU2l9EVFFv3EtcTRO7neYoiyL6Xp8RrhtpFvSr1LizXHhQpb2lRU/OZn&#10;q8F0H9+H0TzL1UgV2TGhbpvvO61fX4ZsASLQEB7h//aX0TBN4O9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Q1dbEAAAA2wAAAA8AAAAAAAAAAAAAAAAAmAIAAGRycy9k&#10;b3ducmV2LnhtbFBLBQYAAAAABAAEAPUAAACJAwAAAAA=&#10;" path="m1185600,303670v,167712,-265406,303669,-592800,303669c265406,607339,,471382,,303670,,135958,265406,,592800,v327394,,592800,135958,592800,303670xe" fillcolor="#cff" strokecolor="#344456" strokeweight=".21111mm">
                  <v:fill color2="#eccac7" colors="0 #cff;14418f #cff;1 #ff9;1 #e2b0ab" focus="100%" type="gradient">
                    <o:fill v:ext="view" type="gradientUnscaled"/>
                  </v:fill>
                  <v:stroke joinstyle="miter"/>
                  <v:path arrowok="t"/>
                </v:shape>
                <v:shape id="Picture 52" o:spid="_x0000_s1045" type="#_x0000_t75" alt="HUA002_charts &amp; graphs05-24.png" style="position:absolute;left:7932;top:7458;width:871;height:16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XcXDAAAA2wAAAA8AAABkcnMvZG93bnJldi54bWxEj19rwkAQxN8LfodjC32rl2r9Q/QUKUjb&#10;x0ZBH5fcmgRze+Fua+K37xUKfRxm5jfMeju4Vt0oxMazgZdxBoq49LbhysDxsH9egoqCbLH1TAbu&#10;FGG7GT2sMbe+5y+6FVKpBOGYo4FapMu1jmVNDuPYd8TJu/jgUJIMlbYB+wR3rZ5k2Vw7bDgt1NjR&#10;W03ltfh2BrLdog90L84iw+e0ei9m+9NxZszT47BbgRIa5D/81/6wBqav8Psl/QC9+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AJdxcMAAADbAAAADwAAAAAAAAAAAAAAAACf&#10;AgAAZHJzL2Rvd25yZXYueG1sUEsFBgAAAAAEAAQA9wAAAI8DAAAAAA==&#10;">
                  <v:imagedata r:id="rId14" o:title="HUA002_charts &amp; graphs05-24"/>
                  <v:path arrowok="t"/>
                </v:shape>
                <v:line id="直接连接符 35" o:spid="_x0000_s1046" style="position:absolute;flip:x;visibility:visible;mso-wrap-style:square" from="7075,3024" to="12004,7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W0SsMAAADbAAAADwAAAGRycy9kb3ducmV2LnhtbESPT4vCMBTE78J+h/AWvGm6u/iHrlFE&#10;XPQgiLreH82zjTYvpYm2fnsjCB6HmfkNM5m1thQ3qr1xrOCrn4Agzpw2nCv4P/z1xiB8QNZYOiYF&#10;d/Iwm350Jphq1/CObvuQiwhhn6KCIoQqldJnBVn0fVcRR+/kaoshyjqXusYmwm0pv5NkKC0ajgsF&#10;VrQoKLvsr1bBcjQ8NdvD8XxcbTJv5guTj8u7Ut3Pdv4LIlAb3uFXe60V/Azg+SX+AD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FtErDAAAA2wAAAA8AAAAAAAAAAAAA&#10;AAAAoQIAAGRycy9kb3ducmV2LnhtbFBLBQYAAAAABAAEAPkAAACRAwAAAAA=&#10;" strokecolor="#666" strokeweight=".5pt">
                  <v:stroke dashstyle="longDash" joinstyle="miter"/>
                </v:line>
                <v:line id="直接连接符 36" o:spid="_x0000_s1047" style="position:absolute;visibility:visible;mso-wrap-style:square" from="11968,3096" to="13882,8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tHScQAAADbAAAADwAAAGRycy9kb3ducmV2LnhtbESPQWvCQBSE74L/YXlCb3UTC7GNrkGL&#10;hVIUrA2eH9nXJDT7NmS3Sfz3bqHgcZiZb5h1NppG9NS52rKCeB6BIC6srrlUkH+9PT6DcB5ZY2OZ&#10;FFzJQbaZTtaYajvwJ/VnX4oAYZeigsr7NpXSFRUZdHPbEgfv23YGfZBdKXWHQ4CbRi6iKJEGaw4L&#10;Fbb0WlHxc/41CvjjmF+Wen/w+51M6lxu+SU+KfUwG7crEJ5Gfw//t9+1gqcE/r6EHyA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u0dJxAAAANsAAAAPAAAAAAAAAAAA&#10;AAAAAKECAABkcnMvZG93bnJldi54bWxQSwUGAAAAAAQABAD5AAAAkgMAAAAA&#10;" strokecolor="#666" strokeweight=".5pt">
                  <v:stroke dashstyle="longDash" joinstyle="miter"/>
                </v:line>
                <v:shapetype id="_x0000_t202" coordsize="21600,21600" o:spt="202" path="m,l,21600r21600,l21600,xe">
                  <v:stroke joinstyle="miter"/>
                  <v:path gradientshapeok="t" o:connecttype="rect"/>
                </v:shapetype>
                <v:shape id="文本框 50" o:spid="_x0000_s1048" type="#_x0000_t202" style="position:absolute;left:7075;top:6395;width:7851;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3F636E" w:rsidRPr="001925B7" w:rsidRDefault="003F636E" w:rsidP="001925B7">
                        <w:pPr>
                          <w:spacing w:after="0"/>
                          <w:rPr>
                            <w:rFonts w:eastAsiaTheme="minorEastAsia"/>
                            <w:sz w:val="16"/>
                            <w:szCs w:val="16"/>
                            <w:lang w:eastAsia="zh-CN"/>
                          </w:rPr>
                        </w:pPr>
                        <w:r>
                          <w:rPr>
                            <w:rFonts w:eastAsiaTheme="minorEastAsia" w:hint="eastAsia"/>
                            <w:sz w:val="16"/>
                            <w:szCs w:val="16"/>
                            <w:lang w:eastAsia="zh-CN"/>
                          </w:rPr>
                          <w:t xml:space="preserve">TA1 </w:t>
                        </w:r>
                        <w:r w:rsidRPr="001925B7">
                          <w:rPr>
                            <w:rFonts w:eastAsiaTheme="minorEastAsia" w:hint="eastAsia"/>
                            <w:sz w:val="16"/>
                            <w:szCs w:val="16"/>
                            <w:lang w:eastAsia="zh-CN"/>
                          </w:rPr>
                          <w:t>and TA2</w:t>
                        </w:r>
                      </w:p>
                    </w:txbxContent>
                  </v:textbox>
                </v:shape>
                <v:shape id="文本框 50" o:spid="_x0000_s1049" type="#_x0000_t202" style="position:absolute;left:690;top:9051;width:5058;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3F636E" w:rsidRDefault="003F636E" w:rsidP="001925B7">
                        <w:pPr>
                          <w:pStyle w:val="ab"/>
                          <w:overflowPunct w:val="0"/>
                          <w:spacing w:before="0" w:beforeAutospacing="0" w:after="0" w:afterAutospacing="0"/>
                        </w:pPr>
                        <w:r>
                          <w:rPr>
                            <w:color w:val="000000"/>
                            <w:sz w:val="16"/>
                            <w:szCs w:val="16"/>
                            <w:lang w:val="en-GB"/>
                          </w:rPr>
                          <w:t xml:space="preserve">TA1 </w:t>
                        </w:r>
                      </w:p>
                    </w:txbxContent>
                  </v:textbox>
                </v:shape>
                <v:shape id="文本框 50" o:spid="_x0000_s1050" type="#_x0000_t202" style="position:absolute;left:11254;top:9105;width:5055;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3F636E" w:rsidRDefault="003F636E" w:rsidP="001925B7">
                        <w:pPr>
                          <w:pStyle w:val="ab"/>
                          <w:overflowPunct w:val="0"/>
                          <w:spacing w:before="0" w:beforeAutospacing="0" w:after="0" w:afterAutospacing="0"/>
                        </w:pPr>
                        <w:r>
                          <w:rPr>
                            <w:color w:val="000000"/>
                            <w:sz w:val="16"/>
                            <w:szCs w:val="16"/>
                            <w:lang w:val="en-GB"/>
                          </w:rPr>
                          <w:t xml:space="preserve">TA2 </w:t>
                        </w:r>
                      </w:p>
                    </w:txbxContent>
                  </v:textbox>
                </v:shape>
                <v:shape id="文本框 50" o:spid="_x0000_s1051" type="#_x0000_t202" style="position:absolute;left:2454;top:11021;width:1196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3F636E" w:rsidRPr="009847A4" w:rsidRDefault="003B735D" w:rsidP="001925B7">
                        <w:pPr>
                          <w:pStyle w:val="ab"/>
                          <w:overflowPunct w:val="0"/>
                          <w:spacing w:before="0" w:beforeAutospacing="0" w:after="0" w:afterAutospacing="0"/>
                          <w:rPr>
                            <w:sz w:val="32"/>
                          </w:rPr>
                        </w:pPr>
                        <w:r w:rsidRPr="009847A4">
                          <w:rPr>
                            <w:color w:val="000000"/>
                            <w:sz w:val="20"/>
                            <w:szCs w:val="16"/>
                            <w:lang w:val="en-GB"/>
                          </w:rPr>
                          <w:t>Figure</w:t>
                        </w:r>
                        <w:r w:rsidR="003F636E" w:rsidRPr="009847A4">
                          <w:rPr>
                            <w:color w:val="000000"/>
                            <w:sz w:val="20"/>
                            <w:szCs w:val="16"/>
                            <w:lang w:val="en-GB"/>
                          </w:rPr>
                          <w:t>: Soft switch</w:t>
                        </w:r>
                      </w:p>
                    </w:txbxContent>
                  </v:textbox>
                </v:shape>
                <w10:anchorlock/>
              </v:group>
            </w:pict>
          </mc:Fallback>
        </mc:AlternateContent>
      </w:r>
    </w:p>
    <w:p w:rsidR="00B43C39" w:rsidRPr="00AB0923" w:rsidRDefault="00B43C39" w:rsidP="00B43C39">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w:t>
      </w:r>
      <w:r>
        <w:rPr>
          <w:b/>
          <w:bCs/>
          <w:color w:val="auto"/>
          <w:lang w:val="en-US" w:eastAsia="en-US"/>
        </w:rPr>
        <w:t>3</w:t>
      </w:r>
      <w:r>
        <w:rPr>
          <w:rFonts w:eastAsiaTheme="minorEastAsia"/>
          <w:b/>
          <w:bCs/>
          <w:color w:val="auto"/>
          <w:lang w:val="en-US" w:eastAsia="zh-CN"/>
        </w:rPr>
        <w:t>: For soft switch</w:t>
      </w:r>
      <w:r w:rsidR="00BE0A32">
        <w:rPr>
          <w:rFonts w:eastAsiaTheme="minorEastAsia"/>
          <w:b/>
          <w:bCs/>
          <w:color w:val="auto"/>
          <w:lang w:val="en-US" w:eastAsia="zh-CN"/>
        </w:rPr>
        <w:t xml:space="preserve"> scenario</w:t>
      </w:r>
      <w:r>
        <w:rPr>
          <w:rFonts w:eastAsiaTheme="minorEastAsia"/>
          <w:b/>
          <w:bCs/>
          <w:color w:val="auto"/>
          <w:lang w:val="en-US" w:eastAsia="zh-CN"/>
        </w:rPr>
        <w:t xml:space="preserve">, </w:t>
      </w:r>
      <w:proofErr w:type="spellStart"/>
      <w:r w:rsidR="007856E0">
        <w:rPr>
          <w:rFonts w:eastAsiaTheme="minorEastAsia"/>
          <w:b/>
          <w:bCs/>
          <w:color w:val="auto"/>
          <w:lang w:val="en-US" w:eastAsia="zh-CN"/>
        </w:rPr>
        <w:t>gNB</w:t>
      </w:r>
      <w:proofErr w:type="spellEnd"/>
      <w:r w:rsidR="007856E0">
        <w:rPr>
          <w:rFonts w:eastAsiaTheme="minorEastAsia"/>
          <w:b/>
          <w:bCs/>
          <w:color w:val="auto"/>
          <w:lang w:val="en-US" w:eastAsia="zh-CN"/>
        </w:rPr>
        <w:t xml:space="preserve"> can’t determine current TA of UE during initial Registration procedure or IDLE Service Request procedure</w:t>
      </w:r>
      <w:r w:rsidRPr="0011169E">
        <w:rPr>
          <w:rFonts w:eastAsiaTheme="minorEastAsia"/>
          <w:b/>
          <w:bCs/>
          <w:color w:val="auto"/>
          <w:lang w:val="en-US" w:eastAsia="zh-CN"/>
        </w:rPr>
        <w:t>.</w:t>
      </w:r>
    </w:p>
    <w:p w:rsidR="00B43C39" w:rsidRDefault="00275F5E" w:rsidP="00294B58">
      <w:pPr>
        <w:rPr>
          <w:rFonts w:eastAsiaTheme="minorEastAsia"/>
          <w:lang w:eastAsia="zh-CN"/>
        </w:rPr>
      </w:pPr>
      <w:r>
        <w:rPr>
          <w:rFonts w:eastAsiaTheme="minorEastAsia"/>
          <w:lang w:eastAsia="zh-CN"/>
        </w:rPr>
        <w:t xml:space="preserve">The UE location information (i.e. current TA of UE) </w:t>
      </w:r>
      <w:proofErr w:type="gramStart"/>
      <w:r>
        <w:rPr>
          <w:rFonts w:eastAsiaTheme="minorEastAsia"/>
          <w:lang w:eastAsia="zh-CN"/>
        </w:rPr>
        <w:t>can be used</w:t>
      </w:r>
      <w:proofErr w:type="gramEnd"/>
      <w:r>
        <w:rPr>
          <w:rFonts w:eastAsiaTheme="minorEastAsia"/>
          <w:lang w:eastAsia="zh-CN"/>
        </w:rPr>
        <w:t xml:space="preserve"> by AMF and UE for area related operation.</w:t>
      </w:r>
    </w:p>
    <w:p w:rsidR="00170649" w:rsidRPr="003B2880" w:rsidRDefault="00170649" w:rsidP="003B2880">
      <w:pPr>
        <w:pStyle w:val="ac"/>
        <w:numPr>
          <w:ilvl w:val="0"/>
          <w:numId w:val="21"/>
        </w:numPr>
        <w:rPr>
          <w:rFonts w:eastAsiaTheme="minorEastAsia"/>
          <w:lang w:eastAsia="zh-CN"/>
        </w:rPr>
      </w:pPr>
      <w:r w:rsidRPr="003B2880">
        <w:rPr>
          <w:rFonts w:eastAsiaTheme="minorEastAsia" w:hint="eastAsia"/>
          <w:lang w:eastAsia="zh-CN"/>
        </w:rPr>
        <w:t>I</w:t>
      </w:r>
      <w:r w:rsidRPr="003B2880">
        <w:rPr>
          <w:rFonts w:eastAsiaTheme="minorEastAsia"/>
          <w:lang w:eastAsia="zh-CN"/>
        </w:rPr>
        <w:t xml:space="preserve">n terms of AMF, the current TA of UE </w:t>
      </w:r>
      <w:proofErr w:type="gramStart"/>
      <w:r w:rsidRPr="003B2880">
        <w:rPr>
          <w:rFonts w:eastAsiaTheme="minorEastAsia"/>
          <w:lang w:eastAsia="zh-CN"/>
        </w:rPr>
        <w:t>will be used</w:t>
      </w:r>
      <w:proofErr w:type="gramEnd"/>
      <w:r w:rsidRPr="003B2880">
        <w:rPr>
          <w:rFonts w:eastAsiaTheme="minorEastAsia"/>
          <w:lang w:eastAsia="zh-CN"/>
        </w:rPr>
        <w:t xml:space="preserve"> </w:t>
      </w:r>
      <w:r w:rsidR="00047756" w:rsidRPr="003B2880">
        <w:rPr>
          <w:rFonts w:eastAsiaTheme="minorEastAsia"/>
          <w:lang w:eastAsia="zh-CN"/>
        </w:rPr>
        <w:t xml:space="preserve">by AMF </w:t>
      </w:r>
      <w:r w:rsidRPr="003B2880">
        <w:rPr>
          <w:rFonts w:eastAsiaTheme="minorEastAsia"/>
          <w:lang w:eastAsia="zh-CN"/>
        </w:rPr>
        <w:t xml:space="preserve">to assign RA, </w:t>
      </w:r>
      <w:r w:rsidR="00047756" w:rsidRPr="003B2880">
        <w:rPr>
          <w:rFonts w:eastAsiaTheme="minorEastAsia"/>
          <w:lang w:eastAsia="zh-CN"/>
        </w:rPr>
        <w:t xml:space="preserve">to determine whether UE is in </w:t>
      </w:r>
      <w:r w:rsidRPr="003B2880">
        <w:rPr>
          <w:rFonts w:eastAsiaTheme="minorEastAsia"/>
          <w:lang w:eastAsia="zh-CN"/>
        </w:rPr>
        <w:t>forbidden area</w:t>
      </w:r>
      <w:r w:rsidR="00047756" w:rsidRPr="003B2880">
        <w:rPr>
          <w:rFonts w:eastAsiaTheme="minorEastAsia"/>
          <w:lang w:eastAsia="zh-CN"/>
        </w:rPr>
        <w:t>/non-allowed area/LADN SA/…</w:t>
      </w:r>
    </w:p>
    <w:p w:rsidR="0024446C" w:rsidRPr="003B2880" w:rsidRDefault="0024446C" w:rsidP="003B2880">
      <w:pPr>
        <w:pStyle w:val="ac"/>
        <w:numPr>
          <w:ilvl w:val="0"/>
          <w:numId w:val="21"/>
        </w:numPr>
        <w:rPr>
          <w:rFonts w:eastAsiaTheme="minorEastAsia"/>
          <w:lang w:eastAsia="zh-CN"/>
        </w:rPr>
      </w:pPr>
      <w:r w:rsidRPr="003B2880">
        <w:rPr>
          <w:rFonts w:eastAsiaTheme="minorEastAsia"/>
          <w:lang w:eastAsia="zh-CN"/>
        </w:rPr>
        <w:t xml:space="preserve">In terms of UE, the current TA of UE will be used by UE to maintain a local forbidden area list, to determine whether UE is in </w:t>
      </w:r>
      <w:r w:rsidR="00053432">
        <w:rPr>
          <w:rFonts w:eastAsiaTheme="minorEastAsia"/>
          <w:lang w:eastAsia="zh-CN"/>
        </w:rPr>
        <w:t>registration area/</w:t>
      </w:r>
      <w:r w:rsidRPr="003B2880">
        <w:rPr>
          <w:rFonts w:eastAsiaTheme="minorEastAsia"/>
          <w:lang w:eastAsia="zh-CN"/>
        </w:rPr>
        <w:t>forbidden area/non-allowed area/LADN SA/…</w:t>
      </w:r>
    </w:p>
    <w:p w:rsidR="00633836" w:rsidRDefault="002307FC" w:rsidP="00294B58">
      <w:pPr>
        <w:rPr>
          <w:rFonts w:eastAsiaTheme="minorEastAsia"/>
          <w:lang w:eastAsia="zh-CN"/>
        </w:rPr>
      </w:pPr>
      <w:r>
        <w:rPr>
          <w:rFonts w:eastAsiaTheme="minorEastAsia"/>
          <w:lang w:eastAsia="zh-CN"/>
        </w:rPr>
        <w:t xml:space="preserve">According to the above description, </w:t>
      </w:r>
      <w:r w:rsidR="00F53615">
        <w:rPr>
          <w:rFonts w:eastAsiaTheme="minorEastAsia"/>
          <w:lang w:eastAsia="zh-CN"/>
        </w:rPr>
        <w:t>two issue</w:t>
      </w:r>
      <w:r w:rsidR="00170649">
        <w:rPr>
          <w:rFonts w:eastAsiaTheme="minorEastAsia"/>
          <w:lang w:eastAsia="zh-CN"/>
        </w:rPr>
        <w:t>s need to be solved</w:t>
      </w:r>
    </w:p>
    <w:p w:rsidR="00170649" w:rsidRDefault="00170649" w:rsidP="00170649">
      <w:pPr>
        <w:pStyle w:val="ac"/>
        <w:numPr>
          <w:ilvl w:val="0"/>
          <w:numId w:val="21"/>
        </w:numPr>
        <w:rPr>
          <w:rFonts w:eastAsiaTheme="minorEastAsia"/>
          <w:lang w:eastAsia="zh-CN"/>
        </w:rPr>
      </w:pPr>
      <w:r>
        <w:rPr>
          <w:rFonts w:eastAsiaTheme="minorEastAsia"/>
          <w:lang w:eastAsia="zh-CN"/>
        </w:rPr>
        <w:t>Issue 1: ho</w:t>
      </w:r>
      <w:r w:rsidR="00F53615">
        <w:rPr>
          <w:rFonts w:eastAsiaTheme="minorEastAsia"/>
          <w:lang w:eastAsia="zh-CN"/>
        </w:rPr>
        <w:t>w</w:t>
      </w:r>
      <w:r>
        <w:rPr>
          <w:rFonts w:eastAsiaTheme="minorEastAsia"/>
          <w:lang w:eastAsia="zh-CN"/>
        </w:rPr>
        <w:t xml:space="preserve"> t</w:t>
      </w:r>
      <w:r w:rsidR="00F53615">
        <w:rPr>
          <w:rFonts w:eastAsiaTheme="minorEastAsia"/>
          <w:lang w:eastAsia="zh-CN"/>
        </w:rPr>
        <w:t>he</w:t>
      </w:r>
      <w:r>
        <w:rPr>
          <w:rFonts w:eastAsiaTheme="minorEastAsia"/>
          <w:lang w:eastAsia="zh-CN"/>
        </w:rPr>
        <w:t xml:space="preserve"> </w:t>
      </w:r>
      <w:r w:rsidR="00F53615">
        <w:rPr>
          <w:rFonts w:eastAsiaTheme="minorEastAsia"/>
          <w:lang w:eastAsia="zh-CN"/>
        </w:rPr>
        <w:t>AMF obtains the current TA of UE.</w:t>
      </w:r>
    </w:p>
    <w:p w:rsidR="00170649" w:rsidRPr="00170649" w:rsidRDefault="00170649" w:rsidP="00170649">
      <w:pPr>
        <w:pStyle w:val="ac"/>
        <w:numPr>
          <w:ilvl w:val="0"/>
          <w:numId w:val="21"/>
        </w:numPr>
        <w:rPr>
          <w:rFonts w:eastAsiaTheme="minorEastAsia"/>
          <w:lang w:eastAsia="zh-CN"/>
        </w:rPr>
      </w:pPr>
      <w:r>
        <w:rPr>
          <w:rFonts w:eastAsiaTheme="minorEastAsia"/>
          <w:lang w:eastAsia="zh-CN"/>
        </w:rPr>
        <w:t xml:space="preserve">Issue 2: </w:t>
      </w:r>
      <w:r w:rsidR="00F53615">
        <w:rPr>
          <w:rFonts w:eastAsiaTheme="minorEastAsia"/>
          <w:lang w:eastAsia="zh-CN"/>
        </w:rPr>
        <w:t>how the UE obtain the current TA.</w:t>
      </w:r>
    </w:p>
    <w:p w:rsidR="00633836" w:rsidRDefault="00422B8D" w:rsidP="00294B58">
      <w:pPr>
        <w:rPr>
          <w:rFonts w:eastAsiaTheme="minorEastAsia"/>
          <w:lang w:eastAsia="zh-CN"/>
        </w:rPr>
      </w:pPr>
      <w:r>
        <w:rPr>
          <w:rFonts w:eastAsiaTheme="minorEastAsia" w:hint="eastAsia"/>
          <w:lang w:eastAsia="zh-CN"/>
        </w:rPr>
        <w:t>T</w:t>
      </w:r>
      <w:r>
        <w:rPr>
          <w:rFonts w:eastAsiaTheme="minorEastAsia"/>
          <w:lang w:eastAsia="zh-CN"/>
        </w:rPr>
        <w:t>his discussion paper discusses the two issues and lists potential options to solve the two issues.</w:t>
      </w:r>
    </w:p>
    <w:p w:rsidR="00AC4B21" w:rsidRPr="00AB0923" w:rsidRDefault="00AC4B21" w:rsidP="00AC4B21">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w:t>
      </w:r>
      <w:r w:rsidR="006D43BE">
        <w:rPr>
          <w:b/>
          <w:bCs/>
          <w:color w:val="auto"/>
          <w:lang w:val="en-US" w:eastAsia="en-US"/>
        </w:rPr>
        <w:t>4</w:t>
      </w:r>
      <w:r>
        <w:rPr>
          <w:rFonts w:eastAsiaTheme="minorEastAsia"/>
          <w:b/>
          <w:bCs/>
          <w:color w:val="auto"/>
          <w:lang w:val="en-US" w:eastAsia="zh-CN"/>
        </w:rPr>
        <w:t xml:space="preserve">: </w:t>
      </w:r>
      <w:r w:rsidR="006D43BE">
        <w:rPr>
          <w:rFonts w:eastAsiaTheme="minorEastAsia"/>
          <w:b/>
          <w:bCs/>
          <w:color w:val="auto"/>
          <w:lang w:val="en-US" w:eastAsia="zh-CN"/>
        </w:rPr>
        <w:t>AMF and UE should determine current TA of UE for area related operation</w:t>
      </w:r>
      <w:r w:rsidR="00A97836">
        <w:rPr>
          <w:rFonts w:eastAsiaTheme="minorEastAsia"/>
          <w:b/>
          <w:bCs/>
          <w:color w:val="auto"/>
          <w:lang w:val="en-US" w:eastAsia="zh-CN"/>
        </w:rPr>
        <w:t>s</w:t>
      </w:r>
      <w:r w:rsidRPr="0011169E">
        <w:rPr>
          <w:rFonts w:eastAsiaTheme="minorEastAsia"/>
          <w:b/>
          <w:bCs/>
          <w:color w:val="auto"/>
          <w:lang w:val="en-US" w:eastAsia="zh-CN"/>
        </w:rPr>
        <w:t>.</w:t>
      </w:r>
    </w:p>
    <w:p w:rsidR="00F53615" w:rsidRPr="006D43BE" w:rsidRDefault="00F53615" w:rsidP="00294B58">
      <w:pPr>
        <w:rPr>
          <w:rFonts w:eastAsiaTheme="minorEastAsia"/>
          <w:lang w:val="en-US" w:eastAsia="zh-CN"/>
        </w:rPr>
      </w:pPr>
    </w:p>
    <w:p w:rsidR="0076782A" w:rsidRDefault="00F261CF" w:rsidP="00F261CF">
      <w:pPr>
        <w:pStyle w:val="1"/>
        <w:rPr>
          <w:lang w:eastAsia="zh-CN"/>
        </w:rPr>
      </w:pPr>
      <w:r>
        <w:rPr>
          <w:lang w:eastAsia="zh-CN"/>
        </w:rPr>
        <w:lastRenderedPageBreak/>
        <w:t>2. Discussion</w:t>
      </w:r>
    </w:p>
    <w:p w:rsidR="00214A95" w:rsidRDefault="00422B8D" w:rsidP="00241979">
      <w:pPr>
        <w:pStyle w:val="2"/>
        <w:rPr>
          <w:lang w:eastAsia="zh-CN"/>
        </w:rPr>
      </w:pPr>
      <w:r>
        <w:rPr>
          <w:rFonts w:hint="eastAsia"/>
          <w:lang w:eastAsia="zh-CN"/>
        </w:rPr>
        <w:t>I</w:t>
      </w:r>
      <w:r>
        <w:rPr>
          <w:lang w:eastAsia="zh-CN"/>
        </w:rPr>
        <w:t>ssue 1: how AMF obtains the current TA of UE</w:t>
      </w:r>
    </w:p>
    <w:p w:rsidR="00B55903" w:rsidRDefault="00FA6D3B" w:rsidP="00294B58">
      <w:pPr>
        <w:rPr>
          <w:rFonts w:eastAsiaTheme="minorEastAsia"/>
          <w:lang w:eastAsia="zh-CN"/>
        </w:rPr>
      </w:pPr>
      <w:r>
        <w:rPr>
          <w:rFonts w:eastAsiaTheme="minorEastAsia" w:hint="eastAsia"/>
          <w:lang w:eastAsia="zh-CN"/>
        </w:rPr>
        <w:t>A</w:t>
      </w:r>
      <w:r>
        <w:rPr>
          <w:rFonts w:eastAsiaTheme="minorEastAsia"/>
          <w:lang w:eastAsia="zh-CN"/>
        </w:rPr>
        <w:t>ccording to the RAN2 LS, t</w:t>
      </w:r>
      <w:r w:rsidR="008C58C8">
        <w:rPr>
          <w:rFonts w:eastAsiaTheme="minorEastAsia"/>
          <w:lang w:eastAsia="zh-CN"/>
        </w:rPr>
        <w:t>he gNB can determine the current TA of UE based on the GNSS-based location from UE after AS security is established.</w:t>
      </w:r>
      <w:r w:rsidR="00D07509">
        <w:rPr>
          <w:rFonts w:eastAsiaTheme="minorEastAsia"/>
          <w:lang w:eastAsia="zh-CN"/>
        </w:rPr>
        <w:t xml:space="preserve"> </w:t>
      </w:r>
      <w:proofErr w:type="gramStart"/>
      <w:r w:rsidR="00B55903">
        <w:rPr>
          <w:rFonts w:eastAsiaTheme="minorEastAsia"/>
          <w:lang w:eastAsia="zh-CN"/>
        </w:rPr>
        <w:t>Thus</w:t>
      </w:r>
      <w:proofErr w:type="gramEnd"/>
      <w:r w:rsidR="00B55903">
        <w:rPr>
          <w:rFonts w:eastAsiaTheme="minorEastAsia"/>
          <w:lang w:eastAsia="zh-CN"/>
        </w:rPr>
        <w:t xml:space="preserve"> the simplest way </w:t>
      </w:r>
      <w:r w:rsidR="002A3C28">
        <w:rPr>
          <w:rFonts w:eastAsiaTheme="minorEastAsia"/>
          <w:lang w:eastAsia="zh-CN"/>
        </w:rPr>
        <w:t xml:space="preserve">to obtain ULI for AMF </w:t>
      </w:r>
      <w:r w:rsidR="00B55903">
        <w:rPr>
          <w:rFonts w:eastAsiaTheme="minorEastAsia"/>
          <w:lang w:eastAsia="zh-CN"/>
        </w:rPr>
        <w:t xml:space="preserve">is that the </w:t>
      </w:r>
      <w:proofErr w:type="spellStart"/>
      <w:r w:rsidR="00B55903">
        <w:rPr>
          <w:rFonts w:eastAsiaTheme="minorEastAsia"/>
          <w:lang w:eastAsia="zh-CN"/>
        </w:rPr>
        <w:t>gNB</w:t>
      </w:r>
      <w:proofErr w:type="spellEnd"/>
      <w:r w:rsidR="00B55903">
        <w:rPr>
          <w:rFonts w:eastAsiaTheme="minorEastAsia"/>
          <w:lang w:eastAsia="zh-CN"/>
        </w:rPr>
        <w:t xml:space="preserve"> sends user location information which includes the current TA of UE to AMF when the gNB decides </w:t>
      </w:r>
      <w:r w:rsidR="00B30CFA">
        <w:rPr>
          <w:rFonts w:eastAsiaTheme="minorEastAsia"/>
          <w:lang w:eastAsia="zh-CN"/>
        </w:rPr>
        <w:t>the current TA of UE.</w:t>
      </w:r>
    </w:p>
    <w:p w:rsidR="00F81981" w:rsidRDefault="00F81981" w:rsidP="00294B58">
      <w:pPr>
        <w:rPr>
          <w:rFonts w:eastAsiaTheme="minorEastAsia"/>
          <w:lang w:eastAsia="zh-CN"/>
        </w:rPr>
      </w:pPr>
      <w:r>
        <w:rPr>
          <w:rFonts w:eastAsiaTheme="minorEastAsia" w:hint="eastAsia"/>
          <w:lang w:eastAsia="zh-CN"/>
        </w:rPr>
        <w:t>I</w:t>
      </w:r>
      <w:r>
        <w:rPr>
          <w:rFonts w:eastAsiaTheme="minorEastAsia"/>
          <w:lang w:eastAsia="zh-CN"/>
        </w:rPr>
        <w:t xml:space="preserve">n order to let the gNB obtain GNSS-based location from UE, the AS security should be established. That means the AMF </w:t>
      </w:r>
      <w:r w:rsidR="00C777D4">
        <w:rPr>
          <w:rFonts w:eastAsiaTheme="minorEastAsia"/>
          <w:lang w:eastAsia="zh-CN"/>
        </w:rPr>
        <w:t>should proceed the NAS procedure</w:t>
      </w:r>
      <w:r w:rsidR="002E007C">
        <w:rPr>
          <w:rFonts w:eastAsiaTheme="minorEastAsia"/>
          <w:lang w:eastAsia="zh-CN"/>
        </w:rPr>
        <w:t xml:space="preserve"> (i.e. initial registration procedure, IDLE UE service request procedure)</w:t>
      </w:r>
      <w:r w:rsidR="00C777D4">
        <w:rPr>
          <w:rFonts w:eastAsiaTheme="minorEastAsia"/>
          <w:lang w:eastAsia="zh-CN"/>
        </w:rPr>
        <w:t xml:space="preserve"> if </w:t>
      </w:r>
      <w:r>
        <w:rPr>
          <w:rFonts w:eastAsiaTheme="minorEastAsia"/>
          <w:lang w:eastAsia="zh-CN"/>
        </w:rPr>
        <w:t xml:space="preserve">the UE is </w:t>
      </w:r>
      <w:r w:rsidR="002A3C28">
        <w:rPr>
          <w:rFonts w:eastAsiaTheme="minorEastAsia"/>
          <w:lang w:eastAsia="zh-CN"/>
        </w:rPr>
        <w:t>in</w:t>
      </w:r>
      <w:r>
        <w:rPr>
          <w:rFonts w:eastAsiaTheme="minorEastAsia"/>
          <w:lang w:eastAsia="zh-CN"/>
        </w:rPr>
        <w:t xml:space="preserve"> a soft switch</w:t>
      </w:r>
      <w:r w:rsidR="002A3C28">
        <w:rPr>
          <w:rFonts w:eastAsiaTheme="minorEastAsia"/>
          <w:lang w:eastAsia="zh-CN"/>
        </w:rPr>
        <w:t xml:space="preserve"> scenario</w:t>
      </w:r>
      <w:r w:rsidR="00C777D4">
        <w:rPr>
          <w:rFonts w:eastAsiaTheme="minorEastAsia"/>
          <w:lang w:eastAsia="zh-CN"/>
        </w:rPr>
        <w:t>.</w:t>
      </w:r>
    </w:p>
    <w:p w:rsidR="00F81981" w:rsidRDefault="00CA48FC" w:rsidP="00294B58">
      <w:pPr>
        <w:rPr>
          <w:rFonts w:eastAsiaTheme="minorEastAsia"/>
          <w:lang w:eastAsia="zh-CN"/>
        </w:rPr>
      </w:pPr>
      <w:r>
        <w:rPr>
          <w:rFonts w:eastAsiaTheme="minorEastAsia" w:hint="eastAsia"/>
          <w:lang w:eastAsia="zh-CN"/>
        </w:rPr>
        <w:t>F</w:t>
      </w:r>
      <w:r>
        <w:rPr>
          <w:rFonts w:eastAsiaTheme="minorEastAsia"/>
          <w:lang w:eastAsia="zh-CN"/>
        </w:rPr>
        <w:t>or soft switch, the ULI sent by gNB to AMF includes multiple TACs before AS security is established.</w:t>
      </w:r>
      <w:r w:rsidR="000D7148">
        <w:rPr>
          <w:rFonts w:eastAsiaTheme="minorEastAsia"/>
          <w:lang w:eastAsia="zh-CN"/>
        </w:rPr>
        <w:t xml:space="preserve"> When the AMF receives a ULI contains multiple TACs, the AMF knows UE is </w:t>
      </w:r>
      <w:r w:rsidR="00366400">
        <w:rPr>
          <w:rFonts w:eastAsiaTheme="minorEastAsia"/>
          <w:lang w:eastAsia="zh-CN"/>
        </w:rPr>
        <w:t>in</w:t>
      </w:r>
      <w:r w:rsidR="000D7148">
        <w:rPr>
          <w:rFonts w:eastAsiaTheme="minorEastAsia"/>
          <w:lang w:eastAsia="zh-CN"/>
        </w:rPr>
        <w:t xml:space="preserve"> soft switch</w:t>
      </w:r>
      <w:r w:rsidR="00366400">
        <w:rPr>
          <w:rFonts w:eastAsiaTheme="minorEastAsia"/>
          <w:lang w:eastAsia="zh-CN"/>
        </w:rPr>
        <w:t xml:space="preserve"> scenario</w:t>
      </w:r>
      <w:r w:rsidR="000D7148">
        <w:rPr>
          <w:rFonts w:eastAsiaTheme="minorEastAsia"/>
          <w:lang w:eastAsia="zh-CN"/>
        </w:rPr>
        <w:t>.</w:t>
      </w:r>
      <w:r w:rsidR="00455EC0">
        <w:rPr>
          <w:rFonts w:eastAsiaTheme="minorEastAsia"/>
          <w:lang w:eastAsia="zh-CN"/>
        </w:rPr>
        <w:t xml:space="preserve"> If one of the multiple TACs is not in forbidden area</w:t>
      </w:r>
      <w:r w:rsidR="006708FE">
        <w:rPr>
          <w:rFonts w:eastAsiaTheme="minorEastAsia"/>
          <w:lang w:eastAsia="zh-CN"/>
        </w:rPr>
        <w:t>/non-allowed area</w:t>
      </w:r>
      <w:r w:rsidR="00455EC0">
        <w:rPr>
          <w:rFonts w:eastAsiaTheme="minorEastAsia"/>
          <w:lang w:eastAsia="zh-CN"/>
        </w:rPr>
        <w:t>, the AMF should proceed the NAS procedure.</w:t>
      </w:r>
    </w:p>
    <w:p w:rsidR="00922CD2" w:rsidRDefault="00922CD2" w:rsidP="00AC5316">
      <w:pPr>
        <w:overflowPunct/>
        <w:autoSpaceDE/>
        <w:autoSpaceDN/>
        <w:adjustRightInd/>
        <w:ind w:left="1168" w:hanging="1168"/>
        <w:jc w:val="both"/>
        <w:textAlignment w:val="auto"/>
        <w:outlineLvl w:val="1"/>
        <w:rPr>
          <w:b/>
          <w:bCs/>
          <w:color w:val="auto"/>
          <w:lang w:val="en-US" w:eastAsia="en-US"/>
        </w:rPr>
      </w:pPr>
      <w:r w:rsidRPr="00AC5316">
        <w:rPr>
          <w:b/>
          <w:bCs/>
          <w:color w:val="auto"/>
          <w:lang w:val="en-US" w:eastAsia="en-US"/>
        </w:rPr>
        <w:t>Proposal</w:t>
      </w:r>
      <w:r w:rsidR="00D07583">
        <w:rPr>
          <w:b/>
          <w:bCs/>
          <w:color w:val="auto"/>
          <w:lang w:val="en-US" w:eastAsia="en-US"/>
        </w:rPr>
        <w:t xml:space="preserve"> 1</w:t>
      </w:r>
      <w:r w:rsidRPr="00AC5316">
        <w:rPr>
          <w:b/>
          <w:bCs/>
          <w:color w:val="auto"/>
          <w:lang w:val="en-US" w:eastAsia="en-US"/>
        </w:rPr>
        <w:t>:</w:t>
      </w:r>
      <w:r w:rsidR="008E2054">
        <w:rPr>
          <w:b/>
          <w:bCs/>
          <w:color w:val="auto"/>
          <w:lang w:val="en-US" w:eastAsia="en-US"/>
        </w:rPr>
        <w:t xml:space="preserve"> for soft switch, </w:t>
      </w:r>
      <w:proofErr w:type="spellStart"/>
      <w:r w:rsidR="008E2054">
        <w:rPr>
          <w:b/>
          <w:bCs/>
          <w:color w:val="auto"/>
          <w:lang w:val="en-US" w:eastAsia="en-US"/>
        </w:rPr>
        <w:t>gNB</w:t>
      </w:r>
      <w:proofErr w:type="spellEnd"/>
      <w:r w:rsidR="008E2054">
        <w:rPr>
          <w:b/>
          <w:bCs/>
          <w:color w:val="auto"/>
          <w:lang w:val="en-US" w:eastAsia="en-US"/>
        </w:rPr>
        <w:t xml:space="preserve"> sends multiple TACs to AMF. </w:t>
      </w:r>
      <w:r w:rsidR="002C4CDF">
        <w:rPr>
          <w:b/>
          <w:bCs/>
          <w:color w:val="auto"/>
          <w:lang w:val="en-US" w:eastAsia="en-US"/>
        </w:rPr>
        <w:t>If one of the multiple TACs is not in forbidden area</w:t>
      </w:r>
      <w:r w:rsidR="00867B5E">
        <w:rPr>
          <w:b/>
          <w:bCs/>
          <w:color w:val="auto"/>
          <w:lang w:val="en-US" w:eastAsia="en-US"/>
        </w:rPr>
        <w:t>/non-allowed area</w:t>
      </w:r>
      <w:r w:rsidR="002C4CDF">
        <w:rPr>
          <w:b/>
          <w:bCs/>
          <w:color w:val="auto"/>
          <w:lang w:val="en-US" w:eastAsia="en-US"/>
        </w:rPr>
        <w:t xml:space="preserve">, the AMF proceeds </w:t>
      </w:r>
      <w:r w:rsidR="00742580">
        <w:rPr>
          <w:b/>
          <w:bCs/>
          <w:color w:val="auto"/>
          <w:lang w:val="en-US" w:eastAsia="en-US"/>
        </w:rPr>
        <w:t>the NAS procedure (i.e. initial Registration procedure, IDLE Service Request procedure)</w:t>
      </w:r>
      <w:r w:rsidR="002C4CDF">
        <w:rPr>
          <w:b/>
          <w:bCs/>
          <w:color w:val="auto"/>
          <w:lang w:val="en-US" w:eastAsia="en-US"/>
        </w:rPr>
        <w:t>.</w:t>
      </w:r>
    </w:p>
    <w:p w:rsidR="00554C25" w:rsidRPr="004001CA" w:rsidRDefault="00B85F6E" w:rsidP="00554C25">
      <w:pPr>
        <w:rPr>
          <w:rFonts w:eastAsiaTheme="minorEastAsia"/>
          <w:lang w:eastAsia="zh-CN"/>
        </w:rPr>
      </w:pPr>
      <w:r>
        <w:rPr>
          <w:rFonts w:eastAsiaTheme="minorEastAsia"/>
          <w:lang w:eastAsia="zh-CN"/>
        </w:rPr>
        <w:t xml:space="preserve">When the NAS request (e.g. initial Registration Request, Service Request when UE is in IDLE) is accepted by AMF, the AS security is established. The </w:t>
      </w:r>
      <w:proofErr w:type="spellStart"/>
      <w:r>
        <w:rPr>
          <w:rFonts w:eastAsiaTheme="minorEastAsia"/>
          <w:lang w:eastAsia="zh-CN"/>
        </w:rPr>
        <w:t>gNB</w:t>
      </w:r>
      <w:proofErr w:type="spellEnd"/>
      <w:r>
        <w:rPr>
          <w:rFonts w:eastAsiaTheme="minorEastAsia"/>
          <w:lang w:eastAsia="zh-CN"/>
        </w:rPr>
        <w:t xml:space="preserve"> obtains GNSS-based location from UE and is aware of current TA of UE rather than multiple TACs broadcasted to UE, the </w:t>
      </w:r>
      <w:proofErr w:type="spellStart"/>
      <w:r>
        <w:rPr>
          <w:rFonts w:eastAsiaTheme="minorEastAsia"/>
          <w:lang w:eastAsia="zh-CN"/>
        </w:rPr>
        <w:t>gNB</w:t>
      </w:r>
      <w:proofErr w:type="spellEnd"/>
      <w:r>
        <w:rPr>
          <w:rFonts w:eastAsiaTheme="minorEastAsia"/>
          <w:lang w:eastAsia="zh-CN"/>
        </w:rPr>
        <w:t xml:space="preserve"> sends the current TA to AMF.</w:t>
      </w:r>
    </w:p>
    <w:p w:rsidR="00554C25" w:rsidRDefault="00554C25" w:rsidP="00554C25">
      <w:pPr>
        <w:overflowPunct/>
        <w:autoSpaceDE/>
        <w:autoSpaceDN/>
        <w:adjustRightInd/>
        <w:ind w:left="1168" w:hanging="1168"/>
        <w:jc w:val="both"/>
        <w:textAlignment w:val="auto"/>
        <w:outlineLvl w:val="1"/>
        <w:rPr>
          <w:b/>
          <w:bCs/>
          <w:color w:val="auto"/>
          <w:lang w:val="en-US" w:eastAsia="en-US"/>
        </w:rPr>
      </w:pPr>
      <w:r w:rsidRPr="00F64ED7">
        <w:rPr>
          <w:b/>
          <w:bCs/>
          <w:color w:val="auto"/>
          <w:lang w:val="en-US" w:eastAsia="en-US"/>
        </w:rPr>
        <w:t>Proposal</w:t>
      </w:r>
      <w:r>
        <w:rPr>
          <w:b/>
          <w:bCs/>
          <w:color w:val="auto"/>
          <w:lang w:val="en-US" w:eastAsia="en-US"/>
        </w:rPr>
        <w:t xml:space="preserve"> </w:t>
      </w:r>
      <w:r w:rsidR="00C351C6">
        <w:rPr>
          <w:b/>
          <w:bCs/>
          <w:color w:val="auto"/>
          <w:lang w:val="en-US" w:eastAsia="en-US"/>
        </w:rPr>
        <w:t>2</w:t>
      </w:r>
      <w:r w:rsidRPr="003E0FF3">
        <w:rPr>
          <w:b/>
          <w:bCs/>
          <w:color w:val="auto"/>
          <w:lang w:val="en-US" w:eastAsia="en-US"/>
        </w:rPr>
        <w:t xml:space="preserve">: </w:t>
      </w:r>
      <w:r w:rsidR="00B85F6E">
        <w:rPr>
          <w:b/>
          <w:bCs/>
          <w:color w:val="auto"/>
          <w:lang w:val="en-US" w:eastAsia="en-US"/>
        </w:rPr>
        <w:t xml:space="preserve">When </w:t>
      </w:r>
      <w:proofErr w:type="spellStart"/>
      <w:r w:rsidR="00B85F6E">
        <w:rPr>
          <w:b/>
          <w:bCs/>
          <w:color w:val="auto"/>
          <w:lang w:val="en-US" w:eastAsia="en-US"/>
        </w:rPr>
        <w:t>gNB</w:t>
      </w:r>
      <w:proofErr w:type="spellEnd"/>
      <w:r w:rsidR="00B85F6E">
        <w:rPr>
          <w:b/>
          <w:bCs/>
          <w:color w:val="auto"/>
          <w:lang w:val="en-US" w:eastAsia="en-US"/>
        </w:rPr>
        <w:t xml:space="preserve"> </w:t>
      </w:r>
      <w:r w:rsidR="00B85F6E" w:rsidRPr="00B85F6E">
        <w:rPr>
          <w:b/>
          <w:bCs/>
          <w:color w:val="auto"/>
          <w:lang w:val="en-US" w:eastAsia="en-US"/>
        </w:rPr>
        <w:t xml:space="preserve">is aware of current TA of UE rather than multiple TACs broadcasted to UE, the </w:t>
      </w:r>
      <w:proofErr w:type="spellStart"/>
      <w:r w:rsidR="00B85F6E" w:rsidRPr="00B85F6E">
        <w:rPr>
          <w:b/>
          <w:bCs/>
          <w:color w:val="auto"/>
          <w:lang w:val="en-US" w:eastAsia="en-US"/>
        </w:rPr>
        <w:t>gNB</w:t>
      </w:r>
      <w:proofErr w:type="spellEnd"/>
      <w:r w:rsidR="00B85F6E" w:rsidRPr="00B85F6E">
        <w:rPr>
          <w:b/>
          <w:bCs/>
          <w:color w:val="auto"/>
          <w:lang w:val="en-US" w:eastAsia="en-US"/>
        </w:rPr>
        <w:t xml:space="preserve"> sends the current TA to AMF.</w:t>
      </w:r>
    </w:p>
    <w:p w:rsidR="00422B8D" w:rsidRDefault="00422B8D" w:rsidP="00241979">
      <w:pPr>
        <w:pStyle w:val="2"/>
        <w:rPr>
          <w:lang w:eastAsia="zh-CN"/>
        </w:rPr>
      </w:pPr>
      <w:r>
        <w:rPr>
          <w:lang w:eastAsia="zh-CN"/>
        </w:rPr>
        <w:t>Issue 2: how UE obtain the current TA</w:t>
      </w:r>
    </w:p>
    <w:p w:rsidR="00422B8D" w:rsidRDefault="00AD7F66" w:rsidP="00294B58">
      <w:pPr>
        <w:rPr>
          <w:rFonts w:eastAsiaTheme="minorEastAsia"/>
          <w:lang w:eastAsia="zh-CN"/>
        </w:rPr>
      </w:pPr>
      <w:r>
        <w:rPr>
          <w:rFonts w:eastAsiaTheme="minorEastAsia"/>
          <w:lang w:eastAsia="zh-CN"/>
        </w:rPr>
        <w:t>For registration area, it was approved in last meeting that</w:t>
      </w:r>
      <w:r w:rsidR="00546190">
        <w:rPr>
          <w:rFonts w:eastAsiaTheme="minorEastAsia"/>
          <w:lang w:eastAsia="zh-CN"/>
        </w:rPr>
        <w:t xml:space="preserve"> UE does not need to perform a Mobility Registration Update procedure as long as at least one supported TAC is part of Registration Area.</w:t>
      </w:r>
    </w:p>
    <w:p w:rsidR="00B264E8" w:rsidRDefault="003775C0" w:rsidP="00294B58">
      <w:pPr>
        <w:rPr>
          <w:rFonts w:eastAsiaTheme="minorEastAsia"/>
          <w:lang w:eastAsia="zh-CN"/>
        </w:rPr>
      </w:pPr>
      <w:r>
        <w:rPr>
          <w:rFonts w:eastAsiaTheme="minorEastAsia"/>
          <w:lang w:eastAsia="zh-CN"/>
        </w:rPr>
        <w:t xml:space="preserve">For other service area, such as forbidden area, non-allowed area, LADN SA, </w:t>
      </w:r>
      <w:r w:rsidR="003D7BA5">
        <w:rPr>
          <w:rFonts w:eastAsiaTheme="minorEastAsia"/>
          <w:lang w:eastAsia="zh-CN"/>
        </w:rPr>
        <w:t>it has impacts o</w:t>
      </w:r>
      <w:r w:rsidR="005332B7">
        <w:rPr>
          <w:rFonts w:eastAsiaTheme="minorEastAsia"/>
          <w:lang w:eastAsia="zh-CN"/>
        </w:rPr>
        <w:t xml:space="preserve">n UE’s communication if UE </w:t>
      </w:r>
      <w:r w:rsidR="009C1B35">
        <w:rPr>
          <w:rFonts w:eastAsiaTheme="minorEastAsia"/>
          <w:lang w:eastAsia="zh-CN"/>
        </w:rPr>
        <w:t>does not</w:t>
      </w:r>
      <w:r w:rsidR="005332B7">
        <w:rPr>
          <w:rFonts w:eastAsiaTheme="minorEastAsia"/>
          <w:lang w:eastAsia="zh-CN"/>
        </w:rPr>
        <w:t xml:space="preserve"> know whether UE is in forbidden area/non-allowed area/LAND SA.</w:t>
      </w:r>
      <w:r w:rsidR="00692212">
        <w:rPr>
          <w:rFonts w:eastAsiaTheme="minorEastAsia"/>
          <w:lang w:eastAsia="zh-CN"/>
        </w:rPr>
        <w:t xml:space="preserve"> For example, when </w:t>
      </w:r>
      <w:r w:rsidR="00692212" w:rsidRPr="00692212">
        <w:rPr>
          <w:rFonts w:eastAsiaTheme="minorEastAsia"/>
          <w:lang w:eastAsia="zh-CN"/>
        </w:rPr>
        <w:t>5GC reject</w:t>
      </w:r>
      <w:r w:rsidR="00692212">
        <w:rPr>
          <w:rFonts w:eastAsiaTheme="minorEastAsia"/>
          <w:lang w:eastAsia="zh-CN"/>
        </w:rPr>
        <w:t>s</w:t>
      </w:r>
      <w:r w:rsidR="00692212" w:rsidRPr="00692212">
        <w:rPr>
          <w:rFonts w:eastAsiaTheme="minorEastAsia"/>
          <w:lang w:eastAsia="zh-CN"/>
        </w:rPr>
        <w:t xml:space="preserve"> UE with a cause </w:t>
      </w:r>
      <w:r w:rsidR="00692212">
        <w:rPr>
          <w:rFonts w:eastAsiaTheme="minorEastAsia"/>
          <w:lang w:eastAsia="zh-CN"/>
        </w:rPr>
        <w:t>indicat</w:t>
      </w:r>
      <w:r w:rsidR="00A94330">
        <w:rPr>
          <w:rFonts w:eastAsiaTheme="minorEastAsia"/>
          <w:lang w:eastAsia="zh-CN"/>
        </w:rPr>
        <w:t xml:space="preserve">ing UE is in forbidden area, </w:t>
      </w:r>
      <w:r w:rsidR="00692212">
        <w:rPr>
          <w:rFonts w:eastAsiaTheme="minorEastAsia"/>
          <w:lang w:eastAsia="zh-CN"/>
        </w:rPr>
        <w:t xml:space="preserve">UE </w:t>
      </w:r>
      <w:r w:rsidR="00692212" w:rsidRPr="00692212">
        <w:rPr>
          <w:rFonts w:eastAsiaTheme="minorEastAsia"/>
          <w:lang w:eastAsia="zh-CN"/>
        </w:rPr>
        <w:t xml:space="preserve">add current TA to </w:t>
      </w:r>
      <w:r w:rsidR="003F4770">
        <w:rPr>
          <w:rFonts w:eastAsiaTheme="minorEastAsia"/>
          <w:lang w:eastAsia="zh-CN"/>
        </w:rPr>
        <w:t xml:space="preserve">the local </w:t>
      </w:r>
      <w:r w:rsidR="00692212" w:rsidRPr="00692212">
        <w:rPr>
          <w:rFonts w:eastAsiaTheme="minorEastAsia"/>
          <w:lang w:eastAsia="zh-CN"/>
        </w:rPr>
        <w:t>forbidden area list.</w:t>
      </w:r>
      <w:r w:rsidR="003F4770">
        <w:rPr>
          <w:rFonts w:eastAsiaTheme="minorEastAsia"/>
          <w:lang w:eastAsia="zh-CN"/>
        </w:rPr>
        <w:t xml:space="preserve"> </w:t>
      </w:r>
    </w:p>
    <w:p w:rsidR="003775C0" w:rsidRPr="00B264E8" w:rsidRDefault="003F4770" w:rsidP="00DF0CC6">
      <w:pPr>
        <w:pStyle w:val="ac"/>
        <w:numPr>
          <w:ilvl w:val="0"/>
          <w:numId w:val="21"/>
        </w:numPr>
        <w:rPr>
          <w:rFonts w:eastAsiaTheme="minorEastAsia"/>
          <w:lang w:eastAsia="zh-CN"/>
        </w:rPr>
      </w:pPr>
      <w:r w:rsidRPr="00B264E8">
        <w:rPr>
          <w:rFonts w:eastAsiaTheme="minorEastAsia"/>
          <w:lang w:eastAsia="zh-CN"/>
        </w:rPr>
        <w:t xml:space="preserve">In case of soft switch, UE </w:t>
      </w:r>
      <w:r w:rsidR="00C4156C" w:rsidRPr="00B264E8">
        <w:rPr>
          <w:rFonts w:eastAsiaTheme="minorEastAsia"/>
          <w:lang w:eastAsia="zh-CN"/>
        </w:rPr>
        <w:t>does not</w:t>
      </w:r>
      <w:r w:rsidRPr="00B264E8">
        <w:rPr>
          <w:rFonts w:eastAsiaTheme="minorEastAsia"/>
          <w:lang w:eastAsia="zh-CN"/>
        </w:rPr>
        <w:t xml:space="preserve"> know which TAC </w:t>
      </w:r>
      <w:proofErr w:type="gramStart"/>
      <w:r w:rsidRPr="00B264E8">
        <w:rPr>
          <w:rFonts w:eastAsiaTheme="minorEastAsia"/>
          <w:lang w:eastAsia="zh-CN"/>
        </w:rPr>
        <w:t>should be added</w:t>
      </w:r>
      <w:proofErr w:type="gramEnd"/>
      <w:r w:rsidRPr="00B264E8">
        <w:rPr>
          <w:rFonts w:eastAsiaTheme="minorEastAsia"/>
          <w:lang w:eastAsia="zh-CN"/>
        </w:rPr>
        <w:t xml:space="preserve"> into the forbidden area list</w:t>
      </w:r>
      <w:r w:rsidR="007F57BE">
        <w:rPr>
          <w:rFonts w:eastAsiaTheme="minorEastAsia"/>
          <w:lang w:eastAsia="zh-CN"/>
        </w:rPr>
        <w:t xml:space="preserve"> as UE receives multiple TACs from </w:t>
      </w:r>
      <w:proofErr w:type="spellStart"/>
      <w:r w:rsidR="007F57BE">
        <w:rPr>
          <w:rFonts w:eastAsiaTheme="minorEastAsia"/>
          <w:lang w:eastAsia="zh-CN"/>
        </w:rPr>
        <w:t>gNB</w:t>
      </w:r>
      <w:proofErr w:type="spellEnd"/>
      <w:r w:rsidRPr="00B264E8">
        <w:rPr>
          <w:rFonts w:eastAsiaTheme="minorEastAsia"/>
          <w:lang w:eastAsia="zh-CN"/>
        </w:rPr>
        <w:t xml:space="preserve">. </w:t>
      </w:r>
    </w:p>
    <w:p w:rsidR="00AD7F66" w:rsidRDefault="007C1297" w:rsidP="00294B58">
      <w:pPr>
        <w:rPr>
          <w:rFonts w:eastAsiaTheme="minorEastAsia"/>
          <w:lang w:eastAsia="zh-CN"/>
        </w:rPr>
      </w:pPr>
      <w:r>
        <w:rPr>
          <w:rFonts w:eastAsiaTheme="minorEastAsia" w:hint="eastAsia"/>
          <w:lang w:eastAsia="zh-CN"/>
        </w:rPr>
        <w:t>I</w:t>
      </w:r>
      <w:r>
        <w:rPr>
          <w:rFonts w:eastAsiaTheme="minorEastAsia"/>
          <w:lang w:eastAsia="zh-CN"/>
        </w:rPr>
        <w:t xml:space="preserve">n order to solve this issue, there are </w:t>
      </w:r>
      <w:r w:rsidR="00BF74F2">
        <w:rPr>
          <w:rFonts w:eastAsiaTheme="minorEastAsia"/>
          <w:lang w:eastAsia="zh-CN"/>
        </w:rPr>
        <w:t>three</w:t>
      </w:r>
      <w:r>
        <w:rPr>
          <w:rFonts w:eastAsiaTheme="minorEastAsia"/>
          <w:lang w:eastAsia="zh-CN"/>
        </w:rPr>
        <w:t xml:space="preserve"> potential options.</w:t>
      </w:r>
      <w:r w:rsidR="002879E3">
        <w:rPr>
          <w:rFonts w:eastAsiaTheme="minorEastAsia"/>
          <w:lang w:eastAsia="zh-CN"/>
        </w:rPr>
        <w:t xml:space="preserve"> The following table ana</w:t>
      </w:r>
      <w:r w:rsidR="003D7BA5">
        <w:rPr>
          <w:rFonts w:eastAsiaTheme="minorEastAsia"/>
          <w:lang w:eastAsia="zh-CN"/>
        </w:rPr>
        <w:t xml:space="preserve">lyses the three options and give a </w:t>
      </w:r>
      <w:r w:rsidR="002879E3">
        <w:rPr>
          <w:rFonts w:eastAsiaTheme="minorEastAsia"/>
          <w:lang w:eastAsia="zh-CN"/>
        </w:rPr>
        <w:t>suggestion.</w:t>
      </w:r>
    </w:p>
    <w:tbl>
      <w:tblPr>
        <w:tblStyle w:val="aa"/>
        <w:tblW w:w="0" w:type="auto"/>
        <w:tblLook w:val="0420" w:firstRow="1" w:lastRow="0" w:firstColumn="0" w:lastColumn="0" w:noHBand="0" w:noVBand="1"/>
      </w:tblPr>
      <w:tblGrid>
        <w:gridCol w:w="895"/>
        <w:gridCol w:w="5576"/>
        <w:gridCol w:w="3157"/>
      </w:tblGrid>
      <w:tr w:rsidR="000D010D" w:rsidRPr="002879E3" w:rsidTr="002879E3">
        <w:trPr>
          <w:trHeight w:val="357"/>
        </w:trPr>
        <w:tc>
          <w:tcPr>
            <w:tcW w:w="0" w:type="auto"/>
            <w:hideMark/>
          </w:tcPr>
          <w:p w:rsidR="002879E3" w:rsidRPr="002879E3" w:rsidRDefault="002879E3" w:rsidP="002879E3">
            <w:pPr>
              <w:rPr>
                <w:rFonts w:eastAsiaTheme="minorEastAsia"/>
                <w:lang w:val="en-US" w:eastAsia="zh-CN"/>
              </w:rPr>
            </w:pPr>
            <w:r w:rsidRPr="002879E3">
              <w:rPr>
                <w:rFonts w:eastAsiaTheme="minorEastAsia"/>
                <w:b/>
                <w:bCs/>
                <w:lang w:val="en-US" w:eastAsia="zh-CN"/>
              </w:rPr>
              <w:t>Options</w:t>
            </w:r>
          </w:p>
        </w:tc>
        <w:tc>
          <w:tcPr>
            <w:tcW w:w="0" w:type="auto"/>
            <w:hideMark/>
          </w:tcPr>
          <w:p w:rsidR="002879E3" w:rsidRPr="002879E3" w:rsidRDefault="002879E3" w:rsidP="002879E3">
            <w:pPr>
              <w:rPr>
                <w:rFonts w:eastAsiaTheme="minorEastAsia"/>
                <w:lang w:val="en-US" w:eastAsia="zh-CN"/>
              </w:rPr>
            </w:pPr>
            <w:r w:rsidRPr="002879E3">
              <w:rPr>
                <w:rFonts w:eastAsiaTheme="minorEastAsia"/>
                <w:b/>
                <w:bCs/>
                <w:lang w:val="en-US" w:eastAsia="zh-CN"/>
              </w:rPr>
              <w:t>Details of the option</w:t>
            </w:r>
          </w:p>
        </w:tc>
        <w:tc>
          <w:tcPr>
            <w:tcW w:w="0" w:type="auto"/>
            <w:hideMark/>
          </w:tcPr>
          <w:p w:rsidR="002879E3" w:rsidRPr="002879E3" w:rsidRDefault="002879E3" w:rsidP="002879E3">
            <w:pPr>
              <w:rPr>
                <w:rFonts w:eastAsiaTheme="minorEastAsia"/>
                <w:lang w:val="en-US" w:eastAsia="zh-CN"/>
              </w:rPr>
            </w:pPr>
            <w:r w:rsidRPr="002879E3">
              <w:rPr>
                <w:rFonts w:eastAsiaTheme="minorEastAsia"/>
                <w:b/>
                <w:bCs/>
                <w:lang w:val="en-US" w:eastAsia="zh-CN"/>
              </w:rPr>
              <w:t>Summary of the option</w:t>
            </w:r>
          </w:p>
        </w:tc>
      </w:tr>
      <w:tr w:rsidR="000D010D" w:rsidRPr="002879E3" w:rsidTr="002879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Option1</w:t>
            </w:r>
          </w:p>
        </w:tc>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 xml:space="preserve">UE maintain mapping relationship between GNSS location and TAI. </w:t>
            </w:r>
          </w:p>
          <w:p w:rsidR="00333FF3" w:rsidRPr="002879E3" w:rsidRDefault="007C403B" w:rsidP="002879E3">
            <w:pPr>
              <w:numPr>
                <w:ilvl w:val="0"/>
                <w:numId w:val="23"/>
              </w:numPr>
              <w:rPr>
                <w:rFonts w:eastAsiaTheme="minorEastAsia"/>
                <w:lang w:val="en-US" w:eastAsia="zh-CN"/>
              </w:rPr>
            </w:pPr>
            <w:r w:rsidRPr="002879E3">
              <w:rPr>
                <w:rFonts w:eastAsiaTheme="minorEastAsia"/>
                <w:lang w:val="en-US" w:eastAsia="zh-CN"/>
              </w:rPr>
              <w:t xml:space="preserve">Based on the current GNSS location, and the mapping relationship, the UE </w:t>
            </w:r>
            <w:r w:rsidR="00CB592A">
              <w:rPr>
                <w:rFonts w:eastAsiaTheme="minorEastAsia"/>
                <w:lang w:val="en-US" w:eastAsia="zh-CN"/>
              </w:rPr>
              <w:t>know</w:t>
            </w:r>
            <w:r w:rsidR="00535C17">
              <w:rPr>
                <w:rFonts w:eastAsiaTheme="minorEastAsia"/>
                <w:lang w:val="en-US" w:eastAsia="zh-CN"/>
              </w:rPr>
              <w:t>s</w:t>
            </w:r>
            <w:r w:rsidR="00CB592A">
              <w:rPr>
                <w:rFonts w:eastAsiaTheme="minorEastAsia"/>
                <w:lang w:val="en-US" w:eastAsia="zh-CN"/>
              </w:rPr>
              <w:t xml:space="preserve"> </w:t>
            </w:r>
            <w:r w:rsidRPr="002879E3">
              <w:rPr>
                <w:rFonts w:eastAsiaTheme="minorEastAsia"/>
                <w:lang w:val="en-US" w:eastAsia="zh-CN"/>
              </w:rPr>
              <w:t>the current TA.</w:t>
            </w:r>
          </w:p>
          <w:p w:rsidR="00535C17" w:rsidRDefault="00535C17" w:rsidP="002879E3">
            <w:pPr>
              <w:numPr>
                <w:ilvl w:val="0"/>
                <w:numId w:val="23"/>
              </w:numPr>
              <w:rPr>
                <w:rFonts w:eastAsiaTheme="minorEastAsia"/>
                <w:lang w:val="en-US" w:eastAsia="zh-CN"/>
              </w:rPr>
            </w:pPr>
            <w:r>
              <w:rPr>
                <w:rFonts w:eastAsiaTheme="minorEastAsia" w:hint="eastAsia"/>
                <w:lang w:val="en-US" w:eastAsia="zh-CN"/>
              </w:rPr>
              <w:t>I</w:t>
            </w:r>
            <w:r>
              <w:rPr>
                <w:rFonts w:eastAsiaTheme="minorEastAsia"/>
                <w:lang w:val="en-US" w:eastAsia="zh-CN"/>
              </w:rPr>
              <w:t>f UE is rejected by AMF with a cause indicating UE is in forbidden area, UE adds the current TA into the forbidden area list.</w:t>
            </w:r>
          </w:p>
          <w:p w:rsidR="00333FF3" w:rsidRPr="002879E3" w:rsidRDefault="001C4B79" w:rsidP="001C4B79">
            <w:pPr>
              <w:numPr>
                <w:ilvl w:val="0"/>
                <w:numId w:val="23"/>
              </w:numPr>
              <w:rPr>
                <w:rFonts w:eastAsiaTheme="minorEastAsia"/>
                <w:lang w:val="en-US" w:eastAsia="zh-CN"/>
              </w:rPr>
            </w:pPr>
            <w:r>
              <w:rPr>
                <w:rFonts w:eastAsiaTheme="minorEastAsia"/>
                <w:lang w:val="en-US" w:eastAsia="zh-CN"/>
              </w:rPr>
              <w:t>Based on the non-allowed area obtained from AMF or the forbidden area list and the mapping relationship, UE knows whether it is in the non-allowed area or forbidden are or not.</w:t>
            </w:r>
          </w:p>
        </w:tc>
        <w:tc>
          <w:tcPr>
            <w:tcW w:w="0" w:type="auto"/>
            <w:hideMark/>
          </w:tcPr>
          <w:p w:rsidR="002879E3" w:rsidRPr="002879E3" w:rsidRDefault="002879E3" w:rsidP="007941F6">
            <w:pPr>
              <w:rPr>
                <w:rFonts w:eastAsiaTheme="minorEastAsia"/>
                <w:lang w:val="en-US" w:eastAsia="zh-CN"/>
              </w:rPr>
            </w:pPr>
            <w:r w:rsidRPr="002879E3">
              <w:rPr>
                <w:rFonts w:eastAsiaTheme="minorEastAsia"/>
                <w:lang w:val="en-US" w:eastAsia="zh-CN"/>
              </w:rPr>
              <w:t>This option needs to exposure network topology information to UE</w:t>
            </w:r>
            <w:r w:rsidR="007941F6">
              <w:rPr>
                <w:rFonts w:eastAsiaTheme="minorEastAsia"/>
                <w:lang w:val="en-US" w:eastAsia="zh-CN"/>
              </w:rPr>
              <w:t xml:space="preserve"> which</w:t>
            </w:r>
            <w:r w:rsidRPr="002879E3">
              <w:rPr>
                <w:rFonts w:eastAsiaTheme="minorEastAsia"/>
                <w:lang w:val="en-US" w:eastAsia="zh-CN"/>
              </w:rPr>
              <w:t xml:space="preserve"> may not consistent with operator’s policy.</w:t>
            </w:r>
          </w:p>
        </w:tc>
      </w:tr>
      <w:tr w:rsidR="000D010D" w:rsidRPr="002879E3" w:rsidTr="002879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Option2</w:t>
            </w:r>
          </w:p>
        </w:tc>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5GC converts areas</w:t>
            </w:r>
            <w:r w:rsidR="000D010D">
              <w:rPr>
                <w:rFonts w:eastAsiaTheme="minorEastAsia"/>
                <w:lang w:val="en-US" w:eastAsia="zh-CN"/>
              </w:rPr>
              <w:t xml:space="preserve"> (e.g. service area restriction)</w:t>
            </w:r>
            <w:r w:rsidRPr="002879E3">
              <w:rPr>
                <w:rFonts w:eastAsiaTheme="minorEastAsia"/>
                <w:lang w:val="en-US" w:eastAsia="zh-CN"/>
              </w:rPr>
              <w:t xml:space="preserve"> into geographic area and sends </w:t>
            </w:r>
            <w:r w:rsidR="000D010D">
              <w:rPr>
                <w:rFonts w:eastAsiaTheme="minorEastAsia"/>
                <w:lang w:val="en-US" w:eastAsia="zh-CN"/>
              </w:rPr>
              <w:t xml:space="preserve">the corresponding geographic area </w:t>
            </w:r>
            <w:r w:rsidRPr="002879E3">
              <w:rPr>
                <w:rFonts w:eastAsiaTheme="minorEastAsia"/>
                <w:lang w:val="en-US" w:eastAsia="zh-CN"/>
              </w:rPr>
              <w:t>to UE.</w:t>
            </w:r>
          </w:p>
          <w:p w:rsidR="000D010D" w:rsidRDefault="007C403B" w:rsidP="003F636E">
            <w:pPr>
              <w:numPr>
                <w:ilvl w:val="0"/>
                <w:numId w:val="24"/>
              </w:numPr>
              <w:rPr>
                <w:rFonts w:eastAsiaTheme="minorEastAsia"/>
                <w:lang w:val="en-US" w:eastAsia="zh-CN"/>
              </w:rPr>
            </w:pPr>
            <w:r w:rsidRPr="000D010D">
              <w:rPr>
                <w:rFonts w:eastAsiaTheme="minorEastAsia"/>
                <w:lang w:val="en-US" w:eastAsia="zh-CN"/>
              </w:rPr>
              <w:lastRenderedPageBreak/>
              <w:t xml:space="preserve">Based on the </w:t>
            </w:r>
            <w:r w:rsidR="000D010D" w:rsidRPr="000D010D">
              <w:rPr>
                <w:rFonts w:eastAsiaTheme="minorEastAsia"/>
                <w:lang w:val="en-US" w:eastAsia="zh-CN"/>
              </w:rPr>
              <w:t xml:space="preserve">received </w:t>
            </w:r>
            <w:r w:rsidRPr="000D010D">
              <w:rPr>
                <w:rFonts w:eastAsiaTheme="minorEastAsia"/>
                <w:lang w:val="en-US" w:eastAsia="zh-CN"/>
              </w:rPr>
              <w:t>geographic area</w:t>
            </w:r>
            <w:r w:rsidR="000D010D">
              <w:rPr>
                <w:rFonts w:eastAsiaTheme="minorEastAsia"/>
                <w:lang w:val="en-US" w:eastAsia="zh-CN"/>
              </w:rPr>
              <w:t xml:space="preserve"> corresponding to service area restriction</w:t>
            </w:r>
            <w:r w:rsidRPr="000D010D">
              <w:rPr>
                <w:rFonts w:eastAsiaTheme="minorEastAsia"/>
                <w:lang w:val="en-US" w:eastAsia="zh-CN"/>
              </w:rPr>
              <w:t xml:space="preserve"> and UE’s current GNSS location, UE </w:t>
            </w:r>
            <w:r w:rsidR="000D010D">
              <w:rPr>
                <w:rFonts w:eastAsiaTheme="minorEastAsia"/>
                <w:lang w:val="en-US" w:eastAsia="zh-CN"/>
              </w:rPr>
              <w:t>knows whether it is in non-allowed area or not.</w:t>
            </w:r>
          </w:p>
          <w:p w:rsidR="00333FF3" w:rsidRPr="002879E3" w:rsidRDefault="000D010D" w:rsidP="000D010D">
            <w:pPr>
              <w:numPr>
                <w:ilvl w:val="0"/>
                <w:numId w:val="24"/>
              </w:numPr>
              <w:rPr>
                <w:rFonts w:eastAsiaTheme="minorEastAsia"/>
                <w:lang w:val="en-US" w:eastAsia="zh-CN"/>
              </w:rPr>
            </w:pPr>
            <w:r>
              <w:rPr>
                <w:rFonts w:eastAsiaTheme="minorEastAsia"/>
                <w:lang w:val="en-US" w:eastAsia="zh-CN"/>
              </w:rPr>
              <w:t xml:space="preserve">If UE is rejected by AMF as the current TA of UE is in forbidden area, AMF sends to UE a cause and a </w:t>
            </w:r>
            <w:r w:rsidRPr="000D010D">
              <w:rPr>
                <w:rFonts w:eastAsiaTheme="minorEastAsia"/>
                <w:lang w:val="en-US" w:eastAsia="zh-CN"/>
              </w:rPr>
              <w:t>geographic area</w:t>
            </w:r>
            <w:r>
              <w:rPr>
                <w:rFonts w:eastAsiaTheme="minorEastAsia"/>
                <w:lang w:val="en-US" w:eastAsia="zh-CN"/>
              </w:rPr>
              <w:t xml:space="preserve"> corresponding to the rejected TA, UE adds the </w:t>
            </w:r>
            <w:r w:rsidRPr="000D010D">
              <w:rPr>
                <w:rFonts w:eastAsiaTheme="minorEastAsia"/>
                <w:lang w:val="en-US" w:eastAsia="zh-CN"/>
              </w:rPr>
              <w:t>geographic area</w:t>
            </w:r>
            <w:r>
              <w:rPr>
                <w:rFonts w:eastAsiaTheme="minorEastAsia"/>
                <w:lang w:val="en-US" w:eastAsia="zh-CN"/>
              </w:rPr>
              <w:t xml:space="preserve"> into the forbidden area list.</w:t>
            </w:r>
          </w:p>
        </w:tc>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lastRenderedPageBreak/>
              <w:t xml:space="preserve">This option is complicated and needs enhancements on both network side and UE side. </w:t>
            </w:r>
          </w:p>
        </w:tc>
      </w:tr>
      <w:tr w:rsidR="000D010D" w:rsidRPr="002879E3" w:rsidTr="002879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Option3</w:t>
            </w:r>
          </w:p>
        </w:tc>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 xml:space="preserve">UE implementation. </w:t>
            </w:r>
          </w:p>
          <w:p w:rsidR="00333FF3" w:rsidRPr="002879E3" w:rsidRDefault="000D010D" w:rsidP="000D010D">
            <w:pPr>
              <w:numPr>
                <w:ilvl w:val="0"/>
                <w:numId w:val="25"/>
              </w:numPr>
              <w:rPr>
                <w:rFonts w:eastAsiaTheme="minorEastAsia"/>
                <w:lang w:val="en-US" w:eastAsia="zh-CN"/>
              </w:rPr>
            </w:pPr>
            <w:r>
              <w:rPr>
                <w:rFonts w:eastAsiaTheme="minorEastAsia"/>
                <w:lang w:val="en-US" w:eastAsia="zh-CN"/>
              </w:rPr>
              <w:t>I</w:t>
            </w:r>
            <w:r w:rsidR="007C403B" w:rsidRPr="002879E3">
              <w:rPr>
                <w:rFonts w:eastAsiaTheme="minorEastAsia"/>
                <w:lang w:val="en-US" w:eastAsia="zh-CN"/>
              </w:rPr>
              <w:t xml:space="preserve">f UE </w:t>
            </w:r>
            <w:r>
              <w:rPr>
                <w:rFonts w:eastAsiaTheme="minorEastAsia"/>
                <w:lang w:val="en-US" w:eastAsia="zh-CN"/>
              </w:rPr>
              <w:t xml:space="preserve">receives multiple TACs from </w:t>
            </w:r>
            <w:proofErr w:type="spellStart"/>
            <w:r>
              <w:rPr>
                <w:rFonts w:eastAsiaTheme="minorEastAsia"/>
                <w:lang w:val="en-US" w:eastAsia="zh-CN"/>
              </w:rPr>
              <w:t>gNB</w:t>
            </w:r>
            <w:proofErr w:type="spellEnd"/>
            <w:r>
              <w:rPr>
                <w:rFonts w:eastAsiaTheme="minorEastAsia"/>
                <w:lang w:val="en-US" w:eastAsia="zh-CN"/>
              </w:rPr>
              <w:t xml:space="preserve"> and UE </w:t>
            </w:r>
            <w:r w:rsidR="007C403B" w:rsidRPr="002879E3">
              <w:rPr>
                <w:rFonts w:eastAsiaTheme="minorEastAsia"/>
                <w:lang w:val="en-US" w:eastAsia="zh-CN"/>
              </w:rPr>
              <w:t xml:space="preserve">is rejected by </w:t>
            </w:r>
            <w:r>
              <w:rPr>
                <w:rFonts w:eastAsiaTheme="minorEastAsia"/>
                <w:lang w:val="en-US" w:eastAsia="zh-CN"/>
              </w:rPr>
              <w:t>AMF</w:t>
            </w:r>
            <w:r w:rsidR="007C403B" w:rsidRPr="002879E3">
              <w:rPr>
                <w:rFonts w:eastAsiaTheme="minorEastAsia"/>
                <w:lang w:val="en-US" w:eastAsia="zh-CN"/>
              </w:rPr>
              <w:t xml:space="preserve"> (e.g. </w:t>
            </w:r>
            <w:r>
              <w:rPr>
                <w:rFonts w:eastAsiaTheme="minorEastAsia"/>
                <w:lang w:val="en-US" w:eastAsia="zh-CN"/>
              </w:rPr>
              <w:t>AMF</w:t>
            </w:r>
            <w:r w:rsidR="007C403B" w:rsidRPr="002879E3">
              <w:rPr>
                <w:rFonts w:eastAsiaTheme="minorEastAsia"/>
                <w:lang w:val="en-US" w:eastAsia="zh-CN"/>
              </w:rPr>
              <w:t xml:space="preserve"> determines UE is in forbidden area or non-allowed area), the UE re-attempt to initiate </w:t>
            </w:r>
            <w:r w:rsidR="00E23CA4">
              <w:rPr>
                <w:rFonts w:eastAsiaTheme="minorEastAsia"/>
                <w:lang w:val="en-US" w:eastAsia="zh-CN"/>
              </w:rPr>
              <w:t>signaling</w:t>
            </w:r>
            <w:r w:rsidR="007C403B" w:rsidRPr="002879E3">
              <w:rPr>
                <w:rFonts w:eastAsiaTheme="minorEastAsia"/>
                <w:lang w:val="en-US" w:eastAsia="zh-CN"/>
              </w:rPr>
              <w:t xml:space="preserve"> with 5GC after a period or after moving over a distance.</w:t>
            </w:r>
          </w:p>
        </w:tc>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This option is simple and easy to implement.</w:t>
            </w:r>
          </w:p>
          <w:p w:rsidR="002879E3" w:rsidRPr="002879E3" w:rsidRDefault="002879E3" w:rsidP="002879E3">
            <w:pPr>
              <w:rPr>
                <w:rFonts w:eastAsiaTheme="minorEastAsia"/>
                <w:lang w:val="en-US" w:eastAsia="zh-CN"/>
              </w:rPr>
            </w:pPr>
          </w:p>
        </w:tc>
      </w:tr>
    </w:tbl>
    <w:p w:rsidR="007C1297" w:rsidRPr="002879E3" w:rsidRDefault="007C1297" w:rsidP="00294B58">
      <w:pPr>
        <w:rPr>
          <w:rFonts w:eastAsiaTheme="minorEastAsia"/>
          <w:lang w:val="en-US" w:eastAsia="zh-CN"/>
        </w:rPr>
      </w:pPr>
    </w:p>
    <w:p w:rsidR="00AD7F66" w:rsidRPr="00B71517" w:rsidRDefault="002879E3"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above </w:t>
      </w:r>
      <w:r w:rsidR="00156887">
        <w:rPr>
          <w:rFonts w:eastAsiaTheme="minorEastAsia"/>
          <w:lang w:eastAsia="zh-CN"/>
        </w:rPr>
        <w:t>analysis and c</w:t>
      </w:r>
      <w:r w:rsidR="00156887" w:rsidRPr="00156887">
        <w:rPr>
          <w:rFonts w:eastAsiaTheme="minorEastAsia"/>
          <w:lang w:eastAsia="zh-CN"/>
        </w:rPr>
        <w:t xml:space="preserve">onsidering the </w:t>
      </w:r>
      <w:r w:rsidR="00F64ED7">
        <w:rPr>
          <w:rFonts w:eastAsiaTheme="minorEastAsia"/>
          <w:lang w:eastAsia="zh-CN"/>
        </w:rPr>
        <w:t xml:space="preserve">limited time of </w:t>
      </w:r>
      <w:r w:rsidR="00156887" w:rsidRPr="00156887">
        <w:rPr>
          <w:rFonts w:eastAsiaTheme="minorEastAsia"/>
          <w:lang w:eastAsia="zh-CN"/>
        </w:rPr>
        <w:t xml:space="preserve">R17, </w:t>
      </w:r>
      <w:r w:rsidR="00156887">
        <w:rPr>
          <w:rFonts w:eastAsiaTheme="minorEastAsia"/>
          <w:lang w:eastAsia="zh-CN"/>
        </w:rPr>
        <w:t xml:space="preserve">this discussion paper </w:t>
      </w:r>
      <w:r w:rsidR="00156887" w:rsidRPr="00156887">
        <w:rPr>
          <w:rFonts w:eastAsiaTheme="minorEastAsia"/>
          <w:lang w:eastAsia="zh-CN"/>
        </w:rPr>
        <w:t xml:space="preserve">suggests </w:t>
      </w:r>
      <w:proofErr w:type="gramStart"/>
      <w:r w:rsidR="00156887" w:rsidRPr="00156887">
        <w:rPr>
          <w:rFonts w:eastAsiaTheme="minorEastAsia"/>
          <w:lang w:eastAsia="zh-CN"/>
        </w:rPr>
        <w:t>to adopt</w:t>
      </w:r>
      <w:proofErr w:type="gramEnd"/>
      <w:r w:rsidR="00156887" w:rsidRPr="00156887">
        <w:rPr>
          <w:rFonts w:eastAsiaTheme="minorEastAsia"/>
          <w:lang w:eastAsia="zh-CN"/>
        </w:rPr>
        <w:t xml:space="preserve"> option </w:t>
      </w:r>
      <w:r w:rsidR="00C701C7">
        <w:rPr>
          <w:rFonts w:eastAsiaTheme="minorEastAsia"/>
          <w:lang w:eastAsia="zh-CN"/>
        </w:rPr>
        <w:t xml:space="preserve">3 </w:t>
      </w:r>
      <w:r w:rsidR="00156887" w:rsidRPr="00156887">
        <w:rPr>
          <w:rFonts w:eastAsiaTheme="minorEastAsia"/>
          <w:lang w:eastAsia="zh-CN"/>
        </w:rPr>
        <w:t>in this release.</w:t>
      </w:r>
    </w:p>
    <w:p w:rsidR="00E971E3" w:rsidRDefault="00E5002A" w:rsidP="00F64ED7">
      <w:pPr>
        <w:overflowPunct/>
        <w:autoSpaceDE/>
        <w:autoSpaceDN/>
        <w:adjustRightInd/>
        <w:ind w:left="1168" w:hanging="1168"/>
        <w:jc w:val="both"/>
        <w:textAlignment w:val="auto"/>
        <w:outlineLvl w:val="1"/>
        <w:rPr>
          <w:b/>
          <w:bCs/>
          <w:color w:val="auto"/>
          <w:lang w:val="en-US" w:eastAsia="en-US"/>
        </w:rPr>
      </w:pPr>
      <w:r w:rsidRPr="00F64ED7">
        <w:rPr>
          <w:b/>
          <w:bCs/>
          <w:color w:val="auto"/>
          <w:lang w:val="en-US" w:eastAsia="en-US"/>
        </w:rPr>
        <w:t>Proposal</w:t>
      </w:r>
      <w:r w:rsidR="00E23CA4">
        <w:rPr>
          <w:b/>
          <w:bCs/>
          <w:color w:val="auto"/>
          <w:lang w:val="en-US" w:eastAsia="en-US"/>
        </w:rPr>
        <w:t xml:space="preserve"> </w:t>
      </w:r>
      <w:r w:rsidR="003F636E">
        <w:rPr>
          <w:b/>
          <w:bCs/>
          <w:color w:val="auto"/>
          <w:lang w:val="en-US" w:eastAsia="en-US"/>
        </w:rPr>
        <w:t>3</w:t>
      </w:r>
      <w:r w:rsidRPr="003E0FF3">
        <w:rPr>
          <w:b/>
          <w:bCs/>
          <w:color w:val="auto"/>
          <w:lang w:val="en-US" w:eastAsia="en-US"/>
        </w:rPr>
        <w:t>:</w:t>
      </w:r>
      <w:r w:rsidR="00D07583" w:rsidRPr="003E0FF3">
        <w:rPr>
          <w:b/>
          <w:bCs/>
          <w:color w:val="auto"/>
          <w:lang w:val="en-US" w:eastAsia="en-US"/>
        </w:rPr>
        <w:t xml:space="preserve"> </w:t>
      </w:r>
      <w:r w:rsidR="00E971E3">
        <w:rPr>
          <w:b/>
          <w:bCs/>
          <w:color w:val="auto"/>
          <w:lang w:val="en-US" w:eastAsia="en-US"/>
        </w:rPr>
        <w:t xml:space="preserve">If UE </w:t>
      </w:r>
      <w:r w:rsidR="00E23CA4">
        <w:rPr>
          <w:b/>
          <w:bCs/>
          <w:color w:val="auto"/>
          <w:lang w:val="en-US" w:eastAsia="en-US"/>
        </w:rPr>
        <w:t xml:space="preserve">receives multiple TACs from </w:t>
      </w:r>
      <w:proofErr w:type="spellStart"/>
      <w:r w:rsidR="00E23CA4">
        <w:rPr>
          <w:b/>
          <w:bCs/>
          <w:color w:val="auto"/>
          <w:lang w:val="en-US" w:eastAsia="en-US"/>
        </w:rPr>
        <w:t>gNB</w:t>
      </w:r>
      <w:proofErr w:type="spellEnd"/>
      <w:r w:rsidR="00E23CA4">
        <w:rPr>
          <w:b/>
          <w:bCs/>
          <w:color w:val="auto"/>
          <w:lang w:val="en-US" w:eastAsia="en-US"/>
        </w:rPr>
        <w:t xml:space="preserve"> and UE </w:t>
      </w:r>
      <w:r w:rsidR="00E971E3">
        <w:rPr>
          <w:b/>
          <w:bCs/>
          <w:color w:val="auto"/>
          <w:lang w:val="en-US" w:eastAsia="en-US"/>
        </w:rPr>
        <w:t>is rejected by 5GC</w:t>
      </w:r>
      <w:r w:rsidR="00072CD6">
        <w:rPr>
          <w:b/>
          <w:bCs/>
          <w:color w:val="auto"/>
          <w:lang w:val="en-US" w:eastAsia="en-US"/>
        </w:rPr>
        <w:t xml:space="preserve"> </w:t>
      </w:r>
      <w:r w:rsidR="00E23CA4">
        <w:rPr>
          <w:b/>
          <w:bCs/>
          <w:color w:val="auto"/>
          <w:lang w:val="en-US" w:eastAsia="en-US"/>
        </w:rPr>
        <w:t xml:space="preserve">with a cause indicating </w:t>
      </w:r>
      <w:r w:rsidR="00072CD6">
        <w:rPr>
          <w:b/>
          <w:bCs/>
          <w:color w:val="auto"/>
          <w:lang w:val="en-US" w:eastAsia="en-US"/>
        </w:rPr>
        <w:t>UE is in forbidden area or in non-allowed area</w:t>
      </w:r>
      <w:r w:rsidR="00E971E3">
        <w:rPr>
          <w:b/>
          <w:bCs/>
          <w:color w:val="auto"/>
          <w:lang w:val="en-US" w:eastAsia="en-US"/>
        </w:rPr>
        <w:t xml:space="preserve">, </w:t>
      </w:r>
      <w:r w:rsidR="00072CD6">
        <w:rPr>
          <w:b/>
          <w:bCs/>
          <w:color w:val="auto"/>
          <w:lang w:val="en-US" w:eastAsia="en-US"/>
        </w:rPr>
        <w:t xml:space="preserve">UE re-attempt to initiate signaling with 5GC </w:t>
      </w:r>
      <w:r w:rsidR="00D97396">
        <w:rPr>
          <w:b/>
          <w:bCs/>
          <w:color w:val="auto"/>
          <w:lang w:val="en-US" w:eastAsia="en-US"/>
        </w:rPr>
        <w:t xml:space="preserve">based on UE implementation, e.g. </w:t>
      </w:r>
      <w:r w:rsidR="00072CD6">
        <w:rPr>
          <w:b/>
          <w:bCs/>
          <w:color w:val="auto"/>
          <w:lang w:val="en-US" w:eastAsia="en-US"/>
        </w:rPr>
        <w:t>after a period</w:t>
      </w:r>
      <w:r w:rsidR="002D05DC">
        <w:rPr>
          <w:b/>
          <w:bCs/>
          <w:color w:val="auto"/>
          <w:lang w:val="en-US" w:eastAsia="en-US"/>
        </w:rPr>
        <w:t>,</w:t>
      </w:r>
      <w:r w:rsidR="00072CD6">
        <w:rPr>
          <w:b/>
          <w:bCs/>
          <w:color w:val="auto"/>
          <w:lang w:val="en-US" w:eastAsia="en-US"/>
        </w:rPr>
        <w:t xml:space="preserve"> after moving over a distance</w:t>
      </w:r>
      <w:r w:rsidR="00EA625D">
        <w:rPr>
          <w:b/>
          <w:bCs/>
          <w:color w:val="auto"/>
          <w:lang w:val="en-US" w:eastAsia="en-US"/>
        </w:rPr>
        <w:t>.</w:t>
      </w:r>
    </w:p>
    <w:p w:rsidR="008F0B57" w:rsidRDefault="00AB1E11" w:rsidP="00636B44">
      <w:pPr>
        <w:pStyle w:val="1"/>
        <w:rPr>
          <w:lang w:eastAsia="zh-CN"/>
        </w:rPr>
      </w:pPr>
      <w:r>
        <w:rPr>
          <w:lang w:eastAsia="zh-CN"/>
        </w:rPr>
        <w:t>3. Conclusion and proposal</w:t>
      </w:r>
      <w:r w:rsidR="00E71C8B">
        <w:rPr>
          <w:lang w:eastAsia="zh-CN"/>
        </w:rPr>
        <w:t>(s)</w:t>
      </w:r>
    </w:p>
    <w:p w:rsidR="00046B7F" w:rsidRDefault="00046B7F" w:rsidP="00046B7F">
      <w:pPr>
        <w:overflowPunct/>
        <w:autoSpaceDE/>
        <w:autoSpaceDN/>
        <w:adjustRightInd/>
        <w:ind w:left="1168" w:hanging="1168"/>
        <w:jc w:val="both"/>
        <w:textAlignment w:val="auto"/>
        <w:outlineLvl w:val="1"/>
        <w:rPr>
          <w:b/>
          <w:bCs/>
          <w:color w:val="auto"/>
          <w:lang w:val="en-US" w:eastAsia="en-US"/>
        </w:rPr>
      </w:pPr>
      <w:r w:rsidRPr="00AC5316">
        <w:rPr>
          <w:b/>
          <w:bCs/>
          <w:color w:val="auto"/>
          <w:lang w:val="en-US" w:eastAsia="en-US"/>
        </w:rPr>
        <w:t>Proposal</w:t>
      </w:r>
      <w:r>
        <w:rPr>
          <w:b/>
          <w:bCs/>
          <w:color w:val="auto"/>
          <w:lang w:val="en-US" w:eastAsia="en-US"/>
        </w:rPr>
        <w:t xml:space="preserve"> 1</w:t>
      </w:r>
      <w:r w:rsidRPr="00AC5316">
        <w:rPr>
          <w:b/>
          <w:bCs/>
          <w:color w:val="auto"/>
          <w:lang w:val="en-US" w:eastAsia="en-US"/>
        </w:rPr>
        <w:t>:</w:t>
      </w:r>
      <w:r w:rsidR="006430EB">
        <w:rPr>
          <w:b/>
          <w:bCs/>
          <w:color w:val="auto"/>
          <w:lang w:val="en-US" w:eastAsia="en-US"/>
        </w:rPr>
        <w:t xml:space="preserve"> F</w:t>
      </w:r>
      <w:r>
        <w:rPr>
          <w:b/>
          <w:bCs/>
          <w:color w:val="auto"/>
          <w:lang w:val="en-US" w:eastAsia="en-US"/>
        </w:rPr>
        <w:t xml:space="preserve">or soft switch, </w:t>
      </w:r>
      <w:proofErr w:type="spellStart"/>
      <w:r>
        <w:rPr>
          <w:b/>
          <w:bCs/>
          <w:color w:val="auto"/>
          <w:lang w:val="en-US" w:eastAsia="en-US"/>
        </w:rPr>
        <w:t>gNB</w:t>
      </w:r>
      <w:proofErr w:type="spellEnd"/>
      <w:r>
        <w:rPr>
          <w:b/>
          <w:bCs/>
          <w:color w:val="auto"/>
          <w:lang w:val="en-US" w:eastAsia="en-US"/>
        </w:rPr>
        <w:t xml:space="preserve"> sends multiple TACs to AMF. If one of the multiple TACs is not in forbidden area/non-allowed area, the AMF proceeds the NAS procedure (i.e. initial Registration procedure, IDLE Service Request procedure).</w:t>
      </w:r>
    </w:p>
    <w:p w:rsidR="004956C0" w:rsidRDefault="004956C0" w:rsidP="004956C0">
      <w:pPr>
        <w:overflowPunct/>
        <w:autoSpaceDE/>
        <w:autoSpaceDN/>
        <w:adjustRightInd/>
        <w:ind w:left="1168" w:hanging="1168"/>
        <w:jc w:val="both"/>
        <w:textAlignment w:val="auto"/>
        <w:outlineLvl w:val="1"/>
        <w:rPr>
          <w:b/>
          <w:bCs/>
          <w:color w:val="auto"/>
          <w:lang w:val="en-US" w:eastAsia="en-US"/>
        </w:rPr>
      </w:pPr>
      <w:r w:rsidRPr="00F64ED7">
        <w:rPr>
          <w:b/>
          <w:bCs/>
          <w:color w:val="auto"/>
          <w:lang w:val="en-US" w:eastAsia="en-US"/>
        </w:rPr>
        <w:t>Proposal</w:t>
      </w:r>
      <w:r>
        <w:rPr>
          <w:b/>
          <w:bCs/>
          <w:color w:val="auto"/>
          <w:lang w:val="en-US" w:eastAsia="en-US"/>
        </w:rPr>
        <w:t xml:space="preserve"> 2</w:t>
      </w:r>
      <w:r w:rsidRPr="003E0FF3">
        <w:rPr>
          <w:b/>
          <w:bCs/>
          <w:color w:val="auto"/>
          <w:lang w:val="en-US" w:eastAsia="en-US"/>
        </w:rPr>
        <w:t xml:space="preserve">: </w:t>
      </w:r>
      <w:r>
        <w:rPr>
          <w:b/>
          <w:bCs/>
          <w:color w:val="auto"/>
          <w:lang w:val="en-US" w:eastAsia="en-US"/>
        </w:rPr>
        <w:t xml:space="preserve">When </w:t>
      </w:r>
      <w:proofErr w:type="spellStart"/>
      <w:r>
        <w:rPr>
          <w:b/>
          <w:bCs/>
          <w:color w:val="auto"/>
          <w:lang w:val="en-US" w:eastAsia="en-US"/>
        </w:rPr>
        <w:t>gNB</w:t>
      </w:r>
      <w:proofErr w:type="spellEnd"/>
      <w:r>
        <w:rPr>
          <w:b/>
          <w:bCs/>
          <w:color w:val="auto"/>
          <w:lang w:val="en-US" w:eastAsia="en-US"/>
        </w:rPr>
        <w:t xml:space="preserve"> </w:t>
      </w:r>
      <w:r w:rsidRPr="00B85F6E">
        <w:rPr>
          <w:b/>
          <w:bCs/>
          <w:color w:val="auto"/>
          <w:lang w:val="en-US" w:eastAsia="en-US"/>
        </w:rPr>
        <w:t xml:space="preserve">is aware of current TA of UE rather than multiple TACs broadcasted to UE, the </w:t>
      </w:r>
      <w:proofErr w:type="spellStart"/>
      <w:r w:rsidRPr="00B85F6E">
        <w:rPr>
          <w:b/>
          <w:bCs/>
          <w:color w:val="auto"/>
          <w:lang w:val="en-US" w:eastAsia="en-US"/>
        </w:rPr>
        <w:t>gNB</w:t>
      </w:r>
      <w:proofErr w:type="spellEnd"/>
      <w:r w:rsidRPr="00B85F6E">
        <w:rPr>
          <w:b/>
          <w:bCs/>
          <w:color w:val="auto"/>
          <w:lang w:val="en-US" w:eastAsia="en-US"/>
        </w:rPr>
        <w:t xml:space="preserve"> sends the current TA to AMF.</w:t>
      </w:r>
    </w:p>
    <w:p w:rsidR="00046B7F" w:rsidRDefault="00046B7F" w:rsidP="00046B7F">
      <w:pPr>
        <w:overflowPunct/>
        <w:autoSpaceDE/>
        <w:autoSpaceDN/>
        <w:adjustRightInd/>
        <w:ind w:left="1168" w:hanging="1168"/>
        <w:jc w:val="both"/>
        <w:textAlignment w:val="auto"/>
        <w:outlineLvl w:val="1"/>
        <w:rPr>
          <w:b/>
          <w:bCs/>
          <w:color w:val="auto"/>
          <w:lang w:val="en-US" w:eastAsia="en-US"/>
        </w:rPr>
      </w:pPr>
      <w:r w:rsidRPr="007F6321">
        <w:rPr>
          <w:b/>
          <w:bCs/>
          <w:color w:val="auto"/>
          <w:lang w:val="en-US" w:eastAsia="en-US"/>
        </w:rPr>
        <w:t>Proposal</w:t>
      </w:r>
      <w:r w:rsidR="00E23CA4" w:rsidRPr="007F6321">
        <w:rPr>
          <w:b/>
          <w:bCs/>
          <w:color w:val="auto"/>
          <w:lang w:val="en-US" w:eastAsia="en-US"/>
        </w:rPr>
        <w:t xml:space="preserve"> </w:t>
      </w:r>
      <w:r w:rsidR="003F636E" w:rsidRPr="007F6321">
        <w:rPr>
          <w:b/>
          <w:bCs/>
          <w:color w:val="auto"/>
          <w:lang w:val="en-US" w:eastAsia="en-US"/>
        </w:rPr>
        <w:t>3</w:t>
      </w:r>
      <w:r w:rsidRPr="007F6321">
        <w:rPr>
          <w:b/>
          <w:bCs/>
          <w:color w:val="auto"/>
          <w:lang w:val="en-US" w:eastAsia="en-US"/>
        </w:rPr>
        <w:t xml:space="preserve">: </w:t>
      </w:r>
      <w:r w:rsidR="00EA625D" w:rsidRPr="007F6321">
        <w:rPr>
          <w:b/>
          <w:bCs/>
          <w:color w:val="auto"/>
          <w:lang w:val="en-US" w:eastAsia="en-US"/>
        </w:rPr>
        <w:t>I</w:t>
      </w:r>
      <w:r w:rsidR="00EA625D">
        <w:rPr>
          <w:b/>
          <w:bCs/>
          <w:color w:val="auto"/>
          <w:lang w:val="en-US" w:eastAsia="en-US"/>
        </w:rPr>
        <w:t xml:space="preserve">f UE receives multiple TACs from </w:t>
      </w:r>
      <w:proofErr w:type="spellStart"/>
      <w:r w:rsidR="00EA625D">
        <w:rPr>
          <w:b/>
          <w:bCs/>
          <w:color w:val="auto"/>
          <w:lang w:val="en-US" w:eastAsia="en-US"/>
        </w:rPr>
        <w:t>gNB</w:t>
      </w:r>
      <w:proofErr w:type="spellEnd"/>
      <w:r w:rsidR="00EA625D">
        <w:rPr>
          <w:b/>
          <w:bCs/>
          <w:color w:val="auto"/>
          <w:lang w:val="en-US" w:eastAsia="en-US"/>
        </w:rPr>
        <w:t xml:space="preserve"> and UE is rejected by 5GC with a cause indicating UE is in forbidden area or in non-allowed area, UE re-attempt to initiate signaling with 5GC based on UE implementat</w:t>
      </w:r>
      <w:bookmarkStart w:id="0" w:name="_GoBack"/>
      <w:bookmarkEnd w:id="0"/>
      <w:r w:rsidR="00EA625D">
        <w:rPr>
          <w:b/>
          <w:bCs/>
          <w:color w:val="auto"/>
          <w:lang w:val="en-US" w:eastAsia="en-US"/>
        </w:rPr>
        <w:t>ion, e.g. after a period, after moving over a distance.</w:t>
      </w:r>
      <w:r w:rsidR="00E217F7">
        <w:rPr>
          <w:b/>
          <w:bCs/>
          <w:color w:val="auto"/>
          <w:lang w:val="en-US" w:eastAsia="en-US"/>
        </w:rPr>
        <w:t>.</w:t>
      </w:r>
    </w:p>
    <w:p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E11" w:rsidRDefault="003E0E11">
      <w:r>
        <w:separator/>
      </w:r>
    </w:p>
    <w:p w:rsidR="003E0E11" w:rsidRDefault="003E0E11"/>
  </w:endnote>
  <w:endnote w:type="continuationSeparator" w:id="0">
    <w:p w:rsidR="003E0E11" w:rsidRDefault="003E0E11">
      <w:r>
        <w:continuationSeparator/>
      </w:r>
    </w:p>
    <w:p w:rsidR="003E0E11" w:rsidRDefault="003E0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36E" w:rsidRDefault="003F636E">
    <w:pPr>
      <w:framePr w:w="646" w:h="244" w:hRule="exact" w:wrap="around" w:vAnchor="text" w:hAnchor="margin" w:y="-5"/>
      <w:rPr>
        <w:rFonts w:ascii="Arial" w:hAnsi="Arial" w:cs="Arial"/>
        <w:b/>
        <w:bCs/>
        <w:i/>
        <w:iCs/>
        <w:sz w:val="18"/>
      </w:rPr>
    </w:pPr>
    <w:r>
      <w:rPr>
        <w:rFonts w:ascii="Arial" w:hAnsi="Arial" w:cs="Arial"/>
        <w:b/>
        <w:bCs/>
        <w:i/>
        <w:iCs/>
        <w:sz w:val="18"/>
      </w:rPr>
      <w:t>3GPP</w:t>
    </w:r>
  </w:p>
  <w:p w:rsidR="003F636E" w:rsidRDefault="003F63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636E" w:rsidRDefault="003F63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E11" w:rsidRDefault="003E0E11">
      <w:r>
        <w:separator/>
      </w:r>
    </w:p>
    <w:p w:rsidR="003E0E11" w:rsidRDefault="003E0E11"/>
  </w:footnote>
  <w:footnote w:type="continuationSeparator" w:id="0">
    <w:p w:rsidR="003E0E11" w:rsidRDefault="003E0E11">
      <w:r>
        <w:continuationSeparator/>
      </w:r>
    </w:p>
    <w:p w:rsidR="003E0E11" w:rsidRDefault="003E0E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36E" w:rsidRDefault="003F636E"/>
  <w:p w:rsidR="003F636E" w:rsidRDefault="003F63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36E" w:rsidRDefault="003F63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F636E" w:rsidRDefault="003F636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6321">
      <w:rPr>
        <w:rFonts w:ascii="Arial" w:hAnsi="Arial" w:cs="Arial"/>
        <w:b/>
        <w:bCs/>
        <w:noProof/>
        <w:sz w:val="18"/>
      </w:rPr>
      <w:t>4</w:t>
    </w:r>
    <w:r>
      <w:rPr>
        <w:rFonts w:ascii="Arial" w:hAnsi="Arial" w:cs="Arial"/>
        <w:b/>
        <w:bCs/>
        <w:sz w:val="18"/>
      </w:rPr>
      <w:fldChar w:fldCharType="end"/>
    </w:r>
  </w:p>
  <w:p w:rsidR="003F636E" w:rsidRDefault="003F63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D74D4"/>
    <w:multiLevelType w:val="hybridMultilevel"/>
    <w:tmpl w:val="4EBCEAB8"/>
    <w:lvl w:ilvl="0" w:tplc="4A66B64C">
      <w:start w:val="1"/>
      <w:numFmt w:val="bullet"/>
      <w:lvlText w:val="•"/>
      <w:lvlJc w:val="left"/>
      <w:pPr>
        <w:tabs>
          <w:tab w:val="num" w:pos="360"/>
        </w:tabs>
        <w:ind w:left="360" w:hanging="360"/>
      </w:pPr>
      <w:rPr>
        <w:rFonts w:ascii="Arial" w:hAnsi="Arial" w:hint="default"/>
      </w:rPr>
    </w:lvl>
    <w:lvl w:ilvl="1" w:tplc="FF7A75EA" w:tentative="1">
      <w:start w:val="1"/>
      <w:numFmt w:val="bullet"/>
      <w:lvlText w:val="•"/>
      <w:lvlJc w:val="left"/>
      <w:pPr>
        <w:tabs>
          <w:tab w:val="num" w:pos="1080"/>
        </w:tabs>
        <w:ind w:left="1080" w:hanging="360"/>
      </w:pPr>
      <w:rPr>
        <w:rFonts w:ascii="Arial" w:hAnsi="Arial" w:hint="default"/>
      </w:rPr>
    </w:lvl>
    <w:lvl w:ilvl="2" w:tplc="2F3A192C" w:tentative="1">
      <w:start w:val="1"/>
      <w:numFmt w:val="bullet"/>
      <w:lvlText w:val="•"/>
      <w:lvlJc w:val="left"/>
      <w:pPr>
        <w:tabs>
          <w:tab w:val="num" w:pos="1800"/>
        </w:tabs>
        <w:ind w:left="1800" w:hanging="360"/>
      </w:pPr>
      <w:rPr>
        <w:rFonts w:ascii="Arial" w:hAnsi="Arial" w:hint="default"/>
      </w:rPr>
    </w:lvl>
    <w:lvl w:ilvl="3" w:tplc="1CE0151C" w:tentative="1">
      <w:start w:val="1"/>
      <w:numFmt w:val="bullet"/>
      <w:lvlText w:val="•"/>
      <w:lvlJc w:val="left"/>
      <w:pPr>
        <w:tabs>
          <w:tab w:val="num" w:pos="2520"/>
        </w:tabs>
        <w:ind w:left="2520" w:hanging="360"/>
      </w:pPr>
      <w:rPr>
        <w:rFonts w:ascii="Arial" w:hAnsi="Arial" w:hint="default"/>
      </w:rPr>
    </w:lvl>
    <w:lvl w:ilvl="4" w:tplc="3C96B046" w:tentative="1">
      <w:start w:val="1"/>
      <w:numFmt w:val="bullet"/>
      <w:lvlText w:val="•"/>
      <w:lvlJc w:val="left"/>
      <w:pPr>
        <w:tabs>
          <w:tab w:val="num" w:pos="3240"/>
        </w:tabs>
        <w:ind w:left="3240" w:hanging="360"/>
      </w:pPr>
      <w:rPr>
        <w:rFonts w:ascii="Arial" w:hAnsi="Arial" w:hint="default"/>
      </w:rPr>
    </w:lvl>
    <w:lvl w:ilvl="5" w:tplc="E5BCE324" w:tentative="1">
      <w:start w:val="1"/>
      <w:numFmt w:val="bullet"/>
      <w:lvlText w:val="•"/>
      <w:lvlJc w:val="left"/>
      <w:pPr>
        <w:tabs>
          <w:tab w:val="num" w:pos="3960"/>
        </w:tabs>
        <w:ind w:left="3960" w:hanging="360"/>
      </w:pPr>
      <w:rPr>
        <w:rFonts w:ascii="Arial" w:hAnsi="Arial" w:hint="default"/>
      </w:rPr>
    </w:lvl>
    <w:lvl w:ilvl="6" w:tplc="70E47A4E" w:tentative="1">
      <w:start w:val="1"/>
      <w:numFmt w:val="bullet"/>
      <w:lvlText w:val="•"/>
      <w:lvlJc w:val="left"/>
      <w:pPr>
        <w:tabs>
          <w:tab w:val="num" w:pos="4680"/>
        </w:tabs>
        <w:ind w:left="4680" w:hanging="360"/>
      </w:pPr>
      <w:rPr>
        <w:rFonts w:ascii="Arial" w:hAnsi="Arial" w:hint="default"/>
      </w:rPr>
    </w:lvl>
    <w:lvl w:ilvl="7" w:tplc="8542C40E" w:tentative="1">
      <w:start w:val="1"/>
      <w:numFmt w:val="bullet"/>
      <w:lvlText w:val="•"/>
      <w:lvlJc w:val="left"/>
      <w:pPr>
        <w:tabs>
          <w:tab w:val="num" w:pos="5400"/>
        </w:tabs>
        <w:ind w:left="5400" w:hanging="360"/>
      </w:pPr>
      <w:rPr>
        <w:rFonts w:ascii="Arial" w:hAnsi="Arial" w:hint="default"/>
      </w:rPr>
    </w:lvl>
    <w:lvl w:ilvl="8" w:tplc="D1C2B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D1C6C"/>
    <w:multiLevelType w:val="hybridMultilevel"/>
    <w:tmpl w:val="1008804C"/>
    <w:lvl w:ilvl="0" w:tplc="47144442">
      <w:start w:val="1"/>
      <w:numFmt w:val="bullet"/>
      <w:lvlText w:val="•"/>
      <w:lvlJc w:val="left"/>
      <w:pPr>
        <w:tabs>
          <w:tab w:val="num" w:pos="360"/>
        </w:tabs>
        <w:ind w:left="360" w:hanging="360"/>
      </w:pPr>
      <w:rPr>
        <w:rFonts w:ascii="Arial" w:hAnsi="Arial" w:hint="default"/>
      </w:rPr>
    </w:lvl>
    <w:lvl w:ilvl="1" w:tplc="0FBAD45C">
      <w:numFmt w:val="bullet"/>
      <w:lvlText w:val=""/>
      <w:lvlJc w:val="left"/>
      <w:pPr>
        <w:tabs>
          <w:tab w:val="num" w:pos="1080"/>
        </w:tabs>
        <w:ind w:left="1080" w:hanging="360"/>
      </w:pPr>
      <w:rPr>
        <w:rFonts w:ascii="Wingdings" w:hAnsi="Wingdings" w:hint="default"/>
      </w:rPr>
    </w:lvl>
    <w:lvl w:ilvl="2" w:tplc="8982A8AA" w:tentative="1">
      <w:start w:val="1"/>
      <w:numFmt w:val="bullet"/>
      <w:lvlText w:val="•"/>
      <w:lvlJc w:val="left"/>
      <w:pPr>
        <w:tabs>
          <w:tab w:val="num" w:pos="1800"/>
        </w:tabs>
        <w:ind w:left="1800" w:hanging="360"/>
      </w:pPr>
      <w:rPr>
        <w:rFonts w:ascii="Arial" w:hAnsi="Arial" w:hint="default"/>
      </w:rPr>
    </w:lvl>
    <w:lvl w:ilvl="3" w:tplc="F42285AC" w:tentative="1">
      <w:start w:val="1"/>
      <w:numFmt w:val="bullet"/>
      <w:lvlText w:val="•"/>
      <w:lvlJc w:val="left"/>
      <w:pPr>
        <w:tabs>
          <w:tab w:val="num" w:pos="2520"/>
        </w:tabs>
        <w:ind w:left="2520" w:hanging="360"/>
      </w:pPr>
      <w:rPr>
        <w:rFonts w:ascii="Arial" w:hAnsi="Arial" w:hint="default"/>
      </w:rPr>
    </w:lvl>
    <w:lvl w:ilvl="4" w:tplc="A3AC81E6" w:tentative="1">
      <w:start w:val="1"/>
      <w:numFmt w:val="bullet"/>
      <w:lvlText w:val="•"/>
      <w:lvlJc w:val="left"/>
      <w:pPr>
        <w:tabs>
          <w:tab w:val="num" w:pos="3240"/>
        </w:tabs>
        <w:ind w:left="3240" w:hanging="360"/>
      </w:pPr>
      <w:rPr>
        <w:rFonts w:ascii="Arial" w:hAnsi="Arial" w:hint="default"/>
      </w:rPr>
    </w:lvl>
    <w:lvl w:ilvl="5" w:tplc="B95A4C52" w:tentative="1">
      <w:start w:val="1"/>
      <w:numFmt w:val="bullet"/>
      <w:lvlText w:val="•"/>
      <w:lvlJc w:val="left"/>
      <w:pPr>
        <w:tabs>
          <w:tab w:val="num" w:pos="3960"/>
        </w:tabs>
        <w:ind w:left="3960" w:hanging="360"/>
      </w:pPr>
      <w:rPr>
        <w:rFonts w:ascii="Arial" w:hAnsi="Arial" w:hint="default"/>
      </w:rPr>
    </w:lvl>
    <w:lvl w:ilvl="6" w:tplc="35043A0C" w:tentative="1">
      <w:start w:val="1"/>
      <w:numFmt w:val="bullet"/>
      <w:lvlText w:val="•"/>
      <w:lvlJc w:val="left"/>
      <w:pPr>
        <w:tabs>
          <w:tab w:val="num" w:pos="4680"/>
        </w:tabs>
        <w:ind w:left="4680" w:hanging="360"/>
      </w:pPr>
      <w:rPr>
        <w:rFonts w:ascii="Arial" w:hAnsi="Arial" w:hint="default"/>
      </w:rPr>
    </w:lvl>
    <w:lvl w:ilvl="7" w:tplc="57DAC5FE" w:tentative="1">
      <w:start w:val="1"/>
      <w:numFmt w:val="bullet"/>
      <w:lvlText w:val="•"/>
      <w:lvlJc w:val="left"/>
      <w:pPr>
        <w:tabs>
          <w:tab w:val="num" w:pos="5400"/>
        </w:tabs>
        <w:ind w:left="5400" w:hanging="360"/>
      </w:pPr>
      <w:rPr>
        <w:rFonts w:ascii="Arial" w:hAnsi="Arial" w:hint="default"/>
      </w:rPr>
    </w:lvl>
    <w:lvl w:ilvl="8" w:tplc="38C2C5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5327A"/>
    <w:multiLevelType w:val="hybridMultilevel"/>
    <w:tmpl w:val="588C74FA"/>
    <w:lvl w:ilvl="0" w:tplc="21C4DDD8">
      <w:start w:val="1"/>
      <w:numFmt w:val="bullet"/>
      <w:lvlText w:val="•"/>
      <w:lvlJc w:val="left"/>
      <w:pPr>
        <w:tabs>
          <w:tab w:val="num" w:pos="360"/>
        </w:tabs>
        <w:ind w:left="360" w:hanging="360"/>
      </w:pPr>
      <w:rPr>
        <w:rFonts w:ascii="Arial" w:hAnsi="Arial" w:hint="default"/>
      </w:rPr>
    </w:lvl>
    <w:lvl w:ilvl="1" w:tplc="558C696E" w:tentative="1">
      <w:start w:val="1"/>
      <w:numFmt w:val="bullet"/>
      <w:lvlText w:val="•"/>
      <w:lvlJc w:val="left"/>
      <w:pPr>
        <w:tabs>
          <w:tab w:val="num" w:pos="1080"/>
        </w:tabs>
        <w:ind w:left="1080" w:hanging="360"/>
      </w:pPr>
      <w:rPr>
        <w:rFonts w:ascii="Arial" w:hAnsi="Arial" w:hint="default"/>
      </w:rPr>
    </w:lvl>
    <w:lvl w:ilvl="2" w:tplc="002296F8" w:tentative="1">
      <w:start w:val="1"/>
      <w:numFmt w:val="bullet"/>
      <w:lvlText w:val="•"/>
      <w:lvlJc w:val="left"/>
      <w:pPr>
        <w:tabs>
          <w:tab w:val="num" w:pos="1800"/>
        </w:tabs>
        <w:ind w:left="1800" w:hanging="360"/>
      </w:pPr>
      <w:rPr>
        <w:rFonts w:ascii="Arial" w:hAnsi="Arial" w:hint="default"/>
      </w:rPr>
    </w:lvl>
    <w:lvl w:ilvl="3" w:tplc="550ABD28" w:tentative="1">
      <w:start w:val="1"/>
      <w:numFmt w:val="bullet"/>
      <w:lvlText w:val="•"/>
      <w:lvlJc w:val="left"/>
      <w:pPr>
        <w:tabs>
          <w:tab w:val="num" w:pos="2520"/>
        </w:tabs>
        <w:ind w:left="2520" w:hanging="360"/>
      </w:pPr>
      <w:rPr>
        <w:rFonts w:ascii="Arial" w:hAnsi="Arial" w:hint="default"/>
      </w:rPr>
    </w:lvl>
    <w:lvl w:ilvl="4" w:tplc="1DC4691C" w:tentative="1">
      <w:start w:val="1"/>
      <w:numFmt w:val="bullet"/>
      <w:lvlText w:val="•"/>
      <w:lvlJc w:val="left"/>
      <w:pPr>
        <w:tabs>
          <w:tab w:val="num" w:pos="3240"/>
        </w:tabs>
        <w:ind w:left="3240" w:hanging="360"/>
      </w:pPr>
      <w:rPr>
        <w:rFonts w:ascii="Arial" w:hAnsi="Arial" w:hint="default"/>
      </w:rPr>
    </w:lvl>
    <w:lvl w:ilvl="5" w:tplc="E26262E6" w:tentative="1">
      <w:start w:val="1"/>
      <w:numFmt w:val="bullet"/>
      <w:lvlText w:val="•"/>
      <w:lvlJc w:val="left"/>
      <w:pPr>
        <w:tabs>
          <w:tab w:val="num" w:pos="3960"/>
        </w:tabs>
        <w:ind w:left="3960" w:hanging="360"/>
      </w:pPr>
      <w:rPr>
        <w:rFonts w:ascii="Arial" w:hAnsi="Arial" w:hint="default"/>
      </w:rPr>
    </w:lvl>
    <w:lvl w:ilvl="6" w:tplc="9566D226" w:tentative="1">
      <w:start w:val="1"/>
      <w:numFmt w:val="bullet"/>
      <w:lvlText w:val="•"/>
      <w:lvlJc w:val="left"/>
      <w:pPr>
        <w:tabs>
          <w:tab w:val="num" w:pos="4680"/>
        </w:tabs>
        <w:ind w:left="4680" w:hanging="360"/>
      </w:pPr>
      <w:rPr>
        <w:rFonts w:ascii="Arial" w:hAnsi="Arial" w:hint="default"/>
      </w:rPr>
    </w:lvl>
    <w:lvl w:ilvl="7" w:tplc="9A24002C" w:tentative="1">
      <w:start w:val="1"/>
      <w:numFmt w:val="bullet"/>
      <w:lvlText w:val="•"/>
      <w:lvlJc w:val="left"/>
      <w:pPr>
        <w:tabs>
          <w:tab w:val="num" w:pos="5400"/>
        </w:tabs>
        <w:ind w:left="5400" w:hanging="360"/>
      </w:pPr>
      <w:rPr>
        <w:rFonts w:ascii="Arial" w:hAnsi="Arial" w:hint="default"/>
      </w:rPr>
    </w:lvl>
    <w:lvl w:ilvl="8" w:tplc="0B30AE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
  </w:num>
  <w:num w:numId="4">
    <w:abstractNumId w:val="6"/>
  </w:num>
  <w:num w:numId="5">
    <w:abstractNumId w:val="15"/>
  </w:num>
  <w:num w:numId="6">
    <w:abstractNumId w:val="24"/>
  </w:num>
  <w:num w:numId="7">
    <w:abstractNumId w:val="9"/>
  </w:num>
  <w:num w:numId="8">
    <w:abstractNumId w:val="14"/>
  </w:num>
  <w:num w:numId="9">
    <w:abstractNumId w:val="22"/>
  </w:num>
  <w:num w:numId="10">
    <w:abstractNumId w:val="25"/>
  </w:num>
  <w:num w:numId="11">
    <w:abstractNumId w:val="11"/>
  </w:num>
  <w:num w:numId="12">
    <w:abstractNumId w:val="0"/>
  </w:num>
  <w:num w:numId="13">
    <w:abstractNumId w:val="4"/>
  </w:num>
  <w:num w:numId="14">
    <w:abstractNumId w:val="12"/>
  </w:num>
  <w:num w:numId="15">
    <w:abstractNumId w:val="17"/>
  </w:num>
  <w:num w:numId="16">
    <w:abstractNumId w:val="5"/>
  </w:num>
  <w:num w:numId="17">
    <w:abstractNumId w:val="21"/>
  </w:num>
  <w:num w:numId="18">
    <w:abstractNumId w:val="13"/>
  </w:num>
  <w:num w:numId="19">
    <w:abstractNumId w:val="18"/>
  </w:num>
  <w:num w:numId="20">
    <w:abstractNumId w:val="20"/>
  </w:num>
  <w:num w:numId="21">
    <w:abstractNumId w:val="3"/>
  </w:num>
  <w:num w:numId="22">
    <w:abstractNumId w:val="2"/>
  </w:num>
  <w:num w:numId="23">
    <w:abstractNumId w:val="23"/>
  </w:num>
  <w:num w:numId="24">
    <w:abstractNumId w:val="16"/>
  </w:num>
  <w:num w:numId="25">
    <w:abstractNumId w:val="10"/>
  </w:num>
  <w:num w:numId="2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1E2"/>
    <w:rsid w:val="00041E56"/>
    <w:rsid w:val="00041F7E"/>
    <w:rsid w:val="00041FA7"/>
    <w:rsid w:val="00043303"/>
    <w:rsid w:val="00044075"/>
    <w:rsid w:val="00044C0B"/>
    <w:rsid w:val="00045722"/>
    <w:rsid w:val="00046B7F"/>
    <w:rsid w:val="00047051"/>
    <w:rsid w:val="00047756"/>
    <w:rsid w:val="00047C64"/>
    <w:rsid w:val="00050317"/>
    <w:rsid w:val="00050528"/>
    <w:rsid w:val="00050A6B"/>
    <w:rsid w:val="00050D23"/>
    <w:rsid w:val="00053432"/>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2CD6"/>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5EF4"/>
    <w:rsid w:val="000C71AA"/>
    <w:rsid w:val="000C74FC"/>
    <w:rsid w:val="000C7FDC"/>
    <w:rsid w:val="000D010D"/>
    <w:rsid w:val="000D0180"/>
    <w:rsid w:val="000D0337"/>
    <w:rsid w:val="000D0965"/>
    <w:rsid w:val="000D0F88"/>
    <w:rsid w:val="000D0FDE"/>
    <w:rsid w:val="000D1BFB"/>
    <w:rsid w:val="000D36DC"/>
    <w:rsid w:val="000D40A1"/>
    <w:rsid w:val="000D59E4"/>
    <w:rsid w:val="000D5EAF"/>
    <w:rsid w:val="000D70EA"/>
    <w:rsid w:val="000D7148"/>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69E"/>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31B"/>
    <w:rsid w:val="0013518E"/>
    <w:rsid w:val="00136292"/>
    <w:rsid w:val="00136FDC"/>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887"/>
    <w:rsid w:val="00156945"/>
    <w:rsid w:val="00156FE0"/>
    <w:rsid w:val="00161001"/>
    <w:rsid w:val="001616A1"/>
    <w:rsid w:val="00161B39"/>
    <w:rsid w:val="00163C76"/>
    <w:rsid w:val="00163E01"/>
    <w:rsid w:val="001673CA"/>
    <w:rsid w:val="00167AF3"/>
    <w:rsid w:val="00170649"/>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12A"/>
    <w:rsid w:val="0018464E"/>
    <w:rsid w:val="001846EE"/>
    <w:rsid w:val="00184908"/>
    <w:rsid w:val="00185660"/>
    <w:rsid w:val="00185C88"/>
    <w:rsid w:val="00186F58"/>
    <w:rsid w:val="001871AE"/>
    <w:rsid w:val="00187F8B"/>
    <w:rsid w:val="001906C2"/>
    <w:rsid w:val="00191C9E"/>
    <w:rsid w:val="001925B7"/>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1DC"/>
    <w:rsid w:val="001C488F"/>
    <w:rsid w:val="001C4B79"/>
    <w:rsid w:val="001C50F0"/>
    <w:rsid w:val="001C6359"/>
    <w:rsid w:val="001C74D2"/>
    <w:rsid w:val="001C77F4"/>
    <w:rsid w:val="001D0433"/>
    <w:rsid w:val="001D06A4"/>
    <w:rsid w:val="001D1200"/>
    <w:rsid w:val="001D1FB4"/>
    <w:rsid w:val="001D2DF9"/>
    <w:rsid w:val="001E0DF5"/>
    <w:rsid w:val="001E125D"/>
    <w:rsid w:val="001E1F34"/>
    <w:rsid w:val="001E28D2"/>
    <w:rsid w:val="001E4DFF"/>
    <w:rsid w:val="001E5C9E"/>
    <w:rsid w:val="001E7631"/>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7FC"/>
    <w:rsid w:val="00230A69"/>
    <w:rsid w:val="00232A66"/>
    <w:rsid w:val="00233A50"/>
    <w:rsid w:val="00235221"/>
    <w:rsid w:val="002369C4"/>
    <w:rsid w:val="002406EC"/>
    <w:rsid w:val="002407AC"/>
    <w:rsid w:val="00241979"/>
    <w:rsid w:val="00241A90"/>
    <w:rsid w:val="00241D00"/>
    <w:rsid w:val="00241E53"/>
    <w:rsid w:val="00242A2F"/>
    <w:rsid w:val="002431C9"/>
    <w:rsid w:val="0024446C"/>
    <w:rsid w:val="002447B7"/>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5E"/>
    <w:rsid w:val="00275FD2"/>
    <w:rsid w:val="0028020F"/>
    <w:rsid w:val="002804F9"/>
    <w:rsid w:val="00280862"/>
    <w:rsid w:val="00281104"/>
    <w:rsid w:val="00281F13"/>
    <w:rsid w:val="00282E1C"/>
    <w:rsid w:val="00285692"/>
    <w:rsid w:val="00285E0B"/>
    <w:rsid w:val="00286417"/>
    <w:rsid w:val="0028786F"/>
    <w:rsid w:val="002879E3"/>
    <w:rsid w:val="00287A12"/>
    <w:rsid w:val="00287B41"/>
    <w:rsid w:val="002902D9"/>
    <w:rsid w:val="002934C0"/>
    <w:rsid w:val="002943A4"/>
    <w:rsid w:val="00294B58"/>
    <w:rsid w:val="00295FEC"/>
    <w:rsid w:val="0029673F"/>
    <w:rsid w:val="00297693"/>
    <w:rsid w:val="002A05F3"/>
    <w:rsid w:val="002A062F"/>
    <w:rsid w:val="002A2F3C"/>
    <w:rsid w:val="002A3C28"/>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4CDF"/>
    <w:rsid w:val="002C58C6"/>
    <w:rsid w:val="002C5CD6"/>
    <w:rsid w:val="002C61F2"/>
    <w:rsid w:val="002C6CD3"/>
    <w:rsid w:val="002C6F50"/>
    <w:rsid w:val="002C7BE7"/>
    <w:rsid w:val="002D05DC"/>
    <w:rsid w:val="002D0CC3"/>
    <w:rsid w:val="002D2752"/>
    <w:rsid w:val="002D4952"/>
    <w:rsid w:val="002D5671"/>
    <w:rsid w:val="002D65B5"/>
    <w:rsid w:val="002D69D0"/>
    <w:rsid w:val="002D7DAF"/>
    <w:rsid w:val="002E007C"/>
    <w:rsid w:val="002E0162"/>
    <w:rsid w:val="002E199D"/>
    <w:rsid w:val="002E1B45"/>
    <w:rsid w:val="002E1D23"/>
    <w:rsid w:val="002E2018"/>
    <w:rsid w:val="002E2784"/>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A8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3FF3"/>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6400"/>
    <w:rsid w:val="00367039"/>
    <w:rsid w:val="0036751D"/>
    <w:rsid w:val="00367599"/>
    <w:rsid w:val="0036777B"/>
    <w:rsid w:val="00367B09"/>
    <w:rsid w:val="003706BF"/>
    <w:rsid w:val="003709FD"/>
    <w:rsid w:val="003711B4"/>
    <w:rsid w:val="0037151E"/>
    <w:rsid w:val="00371C7E"/>
    <w:rsid w:val="00372C13"/>
    <w:rsid w:val="00372FE8"/>
    <w:rsid w:val="003757F0"/>
    <w:rsid w:val="00375AFF"/>
    <w:rsid w:val="00375C1A"/>
    <w:rsid w:val="003775C0"/>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880"/>
    <w:rsid w:val="003B2E77"/>
    <w:rsid w:val="003B2F4F"/>
    <w:rsid w:val="003B3C85"/>
    <w:rsid w:val="003B59CC"/>
    <w:rsid w:val="003B59D6"/>
    <w:rsid w:val="003B735D"/>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BA5"/>
    <w:rsid w:val="003D7EB3"/>
    <w:rsid w:val="003E0E11"/>
    <w:rsid w:val="003E0F12"/>
    <w:rsid w:val="003E0FF3"/>
    <w:rsid w:val="003E1062"/>
    <w:rsid w:val="003E10AA"/>
    <w:rsid w:val="003E13B1"/>
    <w:rsid w:val="003E17B5"/>
    <w:rsid w:val="003E1A66"/>
    <w:rsid w:val="003E343E"/>
    <w:rsid w:val="003E3A12"/>
    <w:rsid w:val="003E3BE1"/>
    <w:rsid w:val="003E3C0A"/>
    <w:rsid w:val="003E704E"/>
    <w:rsid w:val="003E7535"/>
    <w:rsid w:val="003E7907"/>
    <w:rsid w:val="003E7B49"/>
    <w:rsid w:val="003F1EA3"/>
    <w:rsid w:val="003F23FA"/>
    <w:rsid w:val="003F258A"/>
    <w:rsid w:val="003F3648"/>
    <w:rsid w:val="003F3F06"/>
    <w:rsid w:val="003F3F5A"/>
    <w:rsid w:val="003F461C"/>
    <w:rsid w:val="003F4770"/>
    <w:rsid w:val="003F636E"/>
    <w:rsid w:val="003F6BB9"/>
    <w:rsid w:val="003F71B0"/>
    <w:rsid w:val="003F7293"/>
    <w:rsid w:val="004001CA"/>
    <w:rsid w:val="0040022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D8"/>
    <w:rsid w:val="004122E7"/>
    <w:rsid w:val="00412C1D"/>
    <w:rsid w:val="0041308C"/>
    <w:rsid w:val="00413AFE"/>
    <w:rsid w:val="00413F2E"/>
    <w:rsid w:val="004150A9"/>
    <w:rsid w:val="00415A21"/>
    <w:rsid w:val="00415F00"/>
    <w:rsid w:val="004160FB"/>
    <w:rsid w:val="00416931"/>
    <w:rsid w:val="00416A0A"/>
    <w:rsid w:val="00416C0A"/>
    <w:rsid w:val="00417940"/>
    <w:rsid w:val="00422B8D"/>
    <w:rsid w:val="00422FC5"/>
    <w:rsid w:val="00423BDB"/>
    <w:rsid w:val="00423F36"/>
    <w:rsid w:val="0042449E"/>
    <w:rsid w:val="004268FC"/>
    <w:rsid w:val="004270E3"/>
    <w:rsid w:val="0043031B"/>
    <w:rsid w:val="00434A33"/>
    <w:rsid w:val="00434BDE"/>
    <w:rsid w:val="004361FA"/>
    <w:rsid w:val="00436820"/>
    <w:rsid w:val="00440568"/>
    <w:rsid w:val="00440861"/>
    <w:rsid w:val="004416C5"/>
    <w:rsid w:val="0044189F"/>
    <w:rsid w:val="00441C32"/>
    <w:rsid w:val="00441E13"/>
    <w:rsid w:val="00443252"/>
    <w:rsid w:val="004438D7"/>
    <w:rsid w:val="00443CD5"/>
    <w:rsid w:val="00443F2F"/>
    <w:rsid w:val="004452BF"/>
    <w:rsid w:val="004478B2"/>
    <w:rsid w:val="004503FD"/>
    <w:rsid w:val="00450E86"/>
    <w:rsid w:val="0045374B"/>
    <w:rsid w:val="00453A49"/>
    <w:rsid w:val="00453D72"/>
    <w:rsid w:val="0045410E"/>
    <w:rsid w:val="00455110"/>
    <w:rsid w:val="00455EC0"/>
    <w:rsid w:val="004565EE"/>
    <w:rsid w:val="004603EE"/>
    <w:rsid w:val="00460468"/>
    <w:rsid w:val="0046254E"/>
    <w:rsid w:val="0046289C"/>
    <w:rsid w:val="00464AD3"/>
    <w:rsid w:val="00465AD0"/>
    <w:rsid w:val="00466150"/>
    <w:rsid w:val="00470732"/>
    <w:rsid w:val="00470CA4"/>
    <w:rsid w:val="00472142"/>
    <w:rsid w:val="0047372E"/>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6C0"/>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4492"/>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07CC7"/>
    <w:rsid w:val="00510668"/>
    <w:rsid w:val="005108F7"/>
    <w:rsid w:val="00512FC2"/>
    <w:rsid w:val="00514BDB"/>
    <w:rsid w:val="00514D5C"/>
    <w:rsid w:val="00514FE8"/>
    <w:rsid w:val="005150F3"/>
    <w:rsid w:val="00515163"/>
    <w:rsid w:val="005157E0"/>
    <w:rsid w:val="00515C05"/>
    <w:rsid w:val="005177DB"/>
    <w:rsid w:val="00517888"/>
    <w:rsid w:val="00520025"/>
    <w:rsid w:val="00520451"/>
    <w:rsid w:val="0052136C"/>
    <w:rsid w:val="0052177F"/>
    <w:rsid w:val="00524196"/>
    <w:rsid w:val="00527F42"/>
    <w:rsid w:val="005304F4"/>
    <w:rsid w:val="00530D6B"/>
    <w:rsid w:val="00531F30"/>
    <w:rsid w:val="00532701"/>
    <w:rsid w:val="005332B7"/>
    <w:rsid w:val="00533891"/>
    <w:rsid w:val="005348AA"/>
    <w:rsid w:val="00535204"/>
    <w:rsid w:val="00535963"/>
    <w:rsid w:val="00535C17"/>
    <w:rsid w:val="00535C60"/>
    <w:rsid w:val="00536771"/>
    <w:rsid w:val="00536988"/>
    <w:rsid w:val="00536C6D"/>
    <w:rsid w:val="00536E09"/>
    <w:rsid w:val="005372E9"/>
    <w:rsid w:val="0053753C"/>
    <w:rsid w:val="00537640"/>
    <w:rsid w:val="005408D6"/>
    <w:rsid w:val="00541980"/>
    <w:rsid w:val="00541BDE"/>
    <w:rsid w:val="00541E59"/>
    <w:rsid w:val="00543E55"/>
    <w:rsid w:val="00543F19"/>
    <w:rsid w:val="005446D6"/>
    <w:rsid w:val="0054498A"/>
    <w:rsid w:val="00545ABE"/>
    <w:rsid w:val="00546190"/>
    <w:rsid w:val="00546BB4"/>
    <w:rsid w:val="0055150E"/>
    <w:rsid w:val="00552EDB"/>
    <w:rsid w:val="0055392F"/>
    <w:rsid w:val="00554C25"/>
    <w:rsid w:val="00554C55"/>
    <w:rsid w:val="00555D7F"/>
    <w:rsid w:val="00555F6C"/>
    <w:rsid w:val="00556068"/>
    <w:rsid w:val="00557F99"/>
    <w:rsid w:val="00561203"/>
    <w:rsid w:val="00561209"/>
    <w:rsid w:val="005612D1"/>
    <w:rsid w:val="00562AE3"/>
    <w:rsid w:val="0056459E"/>
    <w:rsid w:val="005654A6"/>
    <w:rsid w:val="005657E5"/>
    <w:rsid w:val="00566A66"/>
    <w:rsid w:val="00567317"/>
    <w:rsid w:val="00572A2D"/>
    <w:rsid w:val="00573C90"/>
    <w:rsid w:val="005746B5"/>
    <w:rsid w:val="00574A05"/>
    <w:rsid w:val="0057683F"/>
    <w:rsid w:val="00576F70"/>
    <w:rsid w:val="00577C3B"/>
    <w:rsid w:val="00580975"/>
    <w:rsid w:val="00581C35"/>
    <w:rsid w:val="00582750"/>
    <w:rsid w:val="005827C3"/>
    <w:rsid w:val="00582896"/>
    <w:rsid w:val="00582D40"/>
    <w:rsid w:val="00582EAC"/>
    <w:rsid w:val="00583173"/>
    <w:rsid w:val="00585FEA"/>
    <w:rsid w:val="005860AC"/>
    <w:rsid w:val="0058659A"/>
    <w:rsid w:val="005902D1"/>
    <w:rsid w:val="00591AC5"/>
    <w:rsid w:val="0059310C"/>
    <w:rsid w:val="005931B6"/>
    <w:rsid w:val="005932C8"/>
    <w:rsid w:val="00593984"/>
    <w:rsid w:val="0059430C"/>
    <w:rsid w:val="00595C4B"/>
    <w:rsid w:val="005976E8"/>
    <w:rsid w:val="0059773D"/>
    <w:rsid w:val="005A13F2"/>
    <w:rsid w:val="005A18C9"/>
    <w:rsid w:val="005A1980"/>
    <w:rsid w:val="005A1A60"/>
    <w:rsid w:val="005A26B4"/>
    <w:rsid w:val="005A29F2"/>
    <w:rsid w:val="005A5112"/>
    <w:rsid w:val="005A5CCE"/>
    <w:rsid w:val="005A69E3"/>
    <w:rsid w:val="005B0114"/>
    <w:rsid w:val="005B02B2"/>
    <w:rsid w:val="005B278B"/>
    <w:rsid w:val="005B2BD0"/>
    <w:rsid w:val="005B330A"/>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29D3"/>
    <w:rsid w:val="005E449C"/>
    <w:rsid w:val="005E4B3C"/>
    <w:rsid w:val="005E562A"/>
    <w:rsid w:val="005E6DAE"/>
    <w:rsid w:val="005E7A4A"/>
    <w:rsid w:val="005F08C9"/>
    <w:rsid w:val="005F209C"/>
    <w:rsid w:val="005F23C8"/>
    <w:rsid w:val="005F3028"/>
    <w:rsid w:val="005F302E"/>
    <w:rsid w:val="005F33AF"/>
    <w:rsid w:val="005F3633"/>
    <w:rsid w:val="005F5128"/>
    <w:rsid w:val="005F59D9"/>
    <w:rsid w:val="005F6407"/>
    <w:rsid w:val="005F698B"/>
    <w:rsid w:val="005F76E9"/>
    <w:rsid w:val="00601CC9"/>
    <w:rsid w:val="00603FD0"/>
    <w:rsid w:val="00604FFB"/>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B4F"/>
    <w:rsid w:val="006278F1"/>
    <w:rsid w:val="00631719"/>
    <w:rsid w:val="00632F1F"/>
    <w:rsid w:val="00633836"/>
    <w:rsid w:val="00633C99"/>
    <w:rsid w:val="00635AB9"/>
    <w:rsid w:val="00636B44"/>
    <w:rsid w:val="00640010"/>
    <w:rsid w:val="0064130B"/>
    <w:rsid w:val="0064146B"/>
    <w:rsid w:val="00642055"/>
    <w:rsid w:val="006430EB"/>
    <w:rsid w:val="00643BB7"/>
    <w:rsid w:val="00644664"/>
    <w:rsid w:val="00644B01"/>
    <w:rsid w:val="00646281"/>
    <w:rsid w:val="006462C1"/>
    <w:rsid w:val="00651D13"/>
    <w:rsid w:val="0065339E"/>
    <w:rsid w:val="006542BF"/>
    <w:rsid w:val="00660123"/>
    <w:rsid w:val="006613A4"/>
    <w:rsid w:val="00661EDA"/>
    <w:rsid w:val="0066251F"/>
    <w:rsid w:val="00665688"/>
    <w:rsid w:val="00666995"/>
    <w:rsid w:val="0066757F"/>
    <w:rsid w:val="006701F5"/>
    <w:rsid w:val="006708FE"/>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212"/>
    <w:rsid w:val="00692A94"/>
    <w:rsid w:val="00692CBA"/>
    <w:rsid w:val="006934FB"/>
    <w:rsid w:val="00696865"/>
    <w:rsid w:val="0069689F"/>
    <w:rsid w:val="0069690B"/>
    <w:rsid w:val="00696998"/>
    <w:rsid w:val="006974E6"/>
    <w:rsid w:val="006A140D"/>
    <w:rsid w:val="006A2C65"/>
    <w:rsid w:val="006A3B08"/>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3BE"/>
    <w:rsid w:val="006D472F"/>
    <w:rsid w:val="006D48C0"/>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469"/>
    <w:rsid w:val="007325A8"/>
    <w:rsid w:val="00734562"/>
    <w:rsid w:val="00734DB5"/>
    <w:rsid w:val="00735A00"/>
    <w:rsid w:val="007362CE"/>
    <w:rsid w:val="007375A8"/>
    <w:rsid w:val="00737642"/>
    <w:rsid w:val="007403DF"/>
    <w:rsid w:val="00740DC9"/>
    <w:rsid w:val="00742580"/>
    <w:rsid w:val="007426A5"/>
    <w:rsid w:val="007445FE"/>
    <w:rsid w:val="00744FCE"/>
    <w:rsid w:val="00747631"/>
    <w:rsid w:val="007476B3"/>
    <w:rsid w:val="007503E0"/>
    <w:rsid w:val="007518AE"/>
    <w:rsid w:val="00754C4F"/>
    <w:rsid w:val="00756755"/>
    <w:rsid w:val="0076013E"/>
    <w:rsid w:val="007605C5"/>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74C7"/>
    <w:rsid w:val="007809B4"/>
    <w:rsid w:val="0078168B"/>
    <w:rsid w:val="00781725"/>
    <w:rsid w:val="00782977"/>
    <w:rsid w:val="00782A5A"/>
    <w:rsid w:val="00783843"/>
    <w:rsid w:val="007838A4"/>
    <w:rsid w:val="00783A05"/>
    <w:rsid w:val="007842C4"/>
    <w:rsid w:val="0078436F"/>
    <w:rsid w:val="00784D94"/>
    <w:rsid w:val="007851C9"/>
    <w:rsid w:val="007856E0"/>
    <w:rsid w:val="00785BEA"/>
    <w:rsid w:val="00785C73"/>
    <w:rsid w:val="00785E5B"/>
    <w:rsid w:val="00786811"/>
    <w:rsid w:val="00791C57"/>
    <w:rsid w:val="00791E6F"/>
    <w:rsid w:val="00792449"/>
    <w:rsid w:val="0079316E"/>
    <w:rsid w:val="00793959"/>
    <w:rsid w:val="00793ADF"/>
    <w:rsid w:val="00793C7A"/>
    <w:rsid w:val="007941F6"/>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0179"/>
    <w:rsid w:val="007C1086"/>
    <w:rsid w:val="007C128B"/>
    <w:rsid w:val="007C1297"/>
    <w:rsid w:val="007C2972"/>
    <w:rsid w:val="007C3DDB"/>
    <w:rsid w:val="007C403B"/>
    <w:rsid w:val="007C4A64"/>
    <w:rsid w:val="007C5E11"/>
    <w:rsid w:val="007C71BB"/>
    <w:rsid w:val="007C75CA"/>
    <w:rsid w:val="007D1079"/>
    <w:rsid w:val="007D13D5"/>
    <w:rsid w:val="007D154A"/>
    <w:rsid w:val="007D3431"/>
    <w:rsid w:val="007D4832"/>
    <w:rsid w:val="007D4A0E"/>
    <w:rsid w:val="007D572B"/>
    <w:rsid w:val="007E00BC"/>
    <w:rsid w:val="007E12B2"/>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1D6"/>
    <w:rsid w:val="007F536A"/>
    <w:rsid w:val="007F53F7"/>
    <w:rsid w:val="007F57BE"/>
    <w:rsid w:val="007F5DAF"/>
    <w:rsid w:val="007F6321"/>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B5E"/>
    <w:rsid w:val="00872977"/>
    <w:rsid w:val="00872C22"/>
    <w:rsid w:val="008735AA"/>
    <w:rsid w:val="008735C7"/>
    <w:rsid w:val="00873EFD"/>
    <w:rsid w:val="00875D07"/>
    <w:rsid w:val="00876CD9"/>
    <w:rsid w:val="00880AA1"/>
    <w:rsid w:val="00880B08"/>
    <w:rsid w:val="0088108C"/>
    <w:rsid w:val="0088180E"/>
    <w:rsid w:val="0088211C"/>
    <w:rsid w:val="0088283A"/>
    <w:rsid w:val="00882925"/>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6CF"/>
    <w:rsid w:val="008C3743"/>
    <w:rsid w:val="008C4329"/>
    <w:rsid w:val="008C4952"/>
    <w:rsid w:val="008C58C8"/>
    <w:rsid w:val="008C5B59"/>
    <w:rsid w:val="008C68CF"/>
    <w:rsid w:val="008C7A5F"/>
    <w:rsid w:val="008D0486"/>
    <w:rsid w:val="008D05CE"/>
    <w:rsid w:val="008D092C"/>
    <w:rsid w:val="008D170E"/>
    <w:rsid w:val="008D1B17"/>
    <w:rsid w:val="008D1DB6"/>
    <w:rsid w:val="008D1DDC"/>
    <w:rsid w:val="008D2D20"/>
    <w:rsid w:val="008D5668"/>
    <w:rsid w:val="008E0416"/>
    <w:rsid w:val="008E0EB6"/>
    <w:rsid w:val="008E1EED"/>
    <w:rsid w:val="008E2054"/>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26C"/>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2CD2"/>
    <w:rsid w:val="0092375A"/>
    <w:rsid w:val="00923A7D"/>
    <w:rsid w:val="00926B89"/>
    <w:rsid w:val="00927C1B"/>
    <w:rsid w:val="00930E05"/>
    <w:rsid w:val="009312F0"/>
    <w:rsid w:val="00932385"/>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386"/>
    <w:rsid w:val="00945C17"/>
    <w:rsid w:val="00947C57"/>
    <w:rsid w:val="00950198"/>
    <w:rsid w:val="00950B60"/>
    <w:rsid w:val="00951BDD"/>
    <w:rsid w:val="00952662"/>
    <w:rsid w:val="00953C09"/>
    <w:rsid w:val="0095413B"/>
    <w:rsid w:val="0095460C"/>
    <w:rsid w:val="009549C1"/>
    <w:rsid w:val="0095559B"/>
    <w:rsid w:val="00955785"/>
    <w:rsid w:val="00955E9B"/>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7A4"/>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6B7"/>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A02"/>
    <w:rsid w:val="009B6C15"/>
    <w:rsid w:val="009B789C"/>
    <w:rsid w:val="009C0091"/>
    <w:rsid w:val="009C0135"/>
    <w:rsid w:val="009C07F3"/>
    <w:rsid w:val="009C09D6"/>
    <w:rsid w:val="009C12AB"/>
    <w:rsid w:val="009C14ED"/>
    <w:rsid w:val="009C1998"/>
    <w:rsid w:val="009C1B35"/>
    <w:rsid w:val="009C2D8C"/>
    <w:rsid w:val="009C3FC7"/>
    <w:rsid w:val="009C4BA7"/>
    <w:rsid w:val="009C5C95"/>
    <w:rsid w:val="009C609B"/>
    <w:rsid w:val="009C61F3"/>
    <w:rsid w:val="009C6293"/>
    <w:rsid w:val="009C65F9"/>
    <w:rsid w:val="009C66B0"/>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D1D"/>
    <w:rsid w:val="009E3D4D"/>
    <w:rsid w:val="009E4567"/>
    <w:rsid w:val="009E5815"/>
    <w:rsid w:val="009E5AD2"/>
    <w:rsid w:val="009E5E33"/>
    <w:rsid w:val="009F00BC"/>
    <w:rsid w:val="009F0561"/>
    <w:rsid w:val="009F0BD4"/>
    <w:rsid w:val="009F1B24"/>
    <w:rsid w:val="009F1DF2"/>
    <w:rsid w:val="009F2585"/>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3FEB"/>
    <w:rsid w:val="00A1416A"/>
    <w:rsid w:val="00A151DD"/>
    <w:rsid w:val="00A1569B"/>
    <w:rsid w:val="00A17EAF"/>
    <w:rsid w:val="00A2001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0C4C"/>
    <w:rsid w:val="00A61063"/>
    <w:rsid w:val="00A62702"/>
    <w:rsid w:val="00A62ECF"/>
    <w:rsid w:val="00A63160"/>
    <w:rsid w:val="00A643FF"/>
    <w:rsid w:val="00A64C7B"/>
    <w:rsid w:val="00A65A7D"/>
    <w:rsid w:val="00A66AAC"/>
    <w:rsid w:val="00A66AFD"/>
    <w:rsid w:val="00A66E57"/>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22"/>
    <w:rsid w:val="00A92D85"/>
    <w:rsid w:val="00A93620"/>
    <w:rsid w:val="00A94330"/>
    <w:rsid w:val="00A94865"/>
    <w:rsid w:val="00A964DC"/>
    <w:rsid w:val="00A96806"/>
    <w:rsid w:val="00A96D7B"/>
    <w:rsid w:val="00A96E57"/>
    <w:rsid w:val="00A9719F"/>
    <w:rsid w:val="00A971BA"/>
    <w:rsid w:val="00A97836"/>
    <w:rsid w:val="00A97CE6"/>
    <w:rsid w:val="00A97E40"/>
    <w:rsid w:val="00AA0654"/>
    <w:rsid w:val="00AA11D6"/>
    <w:rsid w:val="00AA170E"/>
    <w:rsid w:val="00AA3334"/>
    <w:rsid w:val="00AA41C0"/>
    <w:rsid w:val="00AA49BE"/>
    <w:rsid w:val="00AA57C5"/>
    <w:rsid w:val="00AA5E5D"/>
    <w:rsid w:val="00AB0923"/>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B21"/>
    <w:rsid w:val="00AC4CDB"/>
    <w:rsid w:val="00AC4EB8"/>
    <w:rsid w:val="00AC5316"/>
    <w:rsid w:val="00AC5656"/>
    <w:rsid w:val="00AC7FB4"/>
    <w:rsid w:val="00AD0290"/>
    <w:rsid w:val="00AD0794"/>
    <w:rsid w:val="00AD0A22"/>
    <w:rsid w:val="00AD0AA1"/>
    <w:rsid w:val="00AD1948"/>
    <w:rsid w:val="00AD442F"/>
    <w:rsid w:val="00AD67C7"/>
    <w:rsid w:val="00AD7F66"/>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273"/>
    <w:rsid w:val="00B15CB4"/>
    <w:rsid w:val="00B15D04"/>
    <w:rsid w:val="00B1622F"/>
    <w:rsid w:val="00B164C6"/>
    <w:rsid w:val="00B17779"/>
    <w:rsid w:val="00B20E9E"/>
    <w:rsid w:val="00B21492"/>
    <w:rsid w:val="00B22ED3"/>
    <w:rsid w:val="00B24F30"/>
    <w:rsid w:val="00B25925"/>
    <w:rsid w:val="00B25D0E"/>
    <w:rsid w:val="00B25EB4"/>
    <w:rsid w:val="00B26143"/>
    <w:rsid w:val="00B264E8"/>
    <w:rsid w:val="00B264FD"/>
    <w:rsid w:val="00B26B65"/>
    <w:rsid w:val="00B272D5"/>
    <w:rsid w:val="00B272E2"/>
    <w:rsid w:val="00B300BA"/>
    <w:rsid w:val="00B30CFA"/>
    <w:rsid w:val="00B3212C"/>
    <w:rsid w:val="00B32CA9"/>
    <w:rsid w:val="00B32DC3"/>
    <w:rsid w:val="00B34011"/>
    <w:rsid w:val="00B3593E"/>
    <w:rsid w:val="00B367F4"/>
    <w:rsid w:val="00B369A9"/>
    <w:rsid w:val="00B37C46"/>
    <w:rsid w:val="00B41DDA"/>
    <w:rsid w:val="00B435BF"/>
    <w:rsid w:val="00B438A2"/>
    <w:rsid w:val="00B43C39"/>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903"/>
    <w:rsid w:val="00B55BE9"/>
    <w:rsid w:val="00B560D2"/>
    <w:rsid w:val="00B5769D"/>
    <w:rsid w:val="00B57B4F"/>
    <w:rsid w:val="00B61BA6"/>
    <w:rsid w:val="00B6361C"/>
    <w:rsid w:val="00B66BA1"/>
    <w:rsid w:val="00B702BB"/>
    <w:rsid w:val="00B71517"/>
    <w:rsid w:val="00B71E39"/>
    <w:rsid w:val="00B72CC6"/>
    <w:rsid w:val="00B741F2"/>
    <w:rsid w:val="00B75989"/>
    <w:rsid w:val="00B75F17"/>
    <w:rsid w:val="00B77B34"/>
    <w:rsid w:val="00B80DC6"/>
    <w:rsid w:val="00B81E96"/>
    <w:rsid w:val="00B82343"/>
    <w:rsid w:val="00B8312C"/>
    <w:rsid w:val="00B85847"/>
    <w:rsid w:val="00B85F6E"/>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4E53"/>
    <w:rsid w:val="00BB51D0"/>
    <w:rsid w:val="00BB55DE"/>
    <w:rsid w:val="00BB5B6F"/>
    <w:rsid w:val="00BB69FE"/>
    <w:rsid w:val="00BC19AC"/>
    <w:rsid w:val="00BC23D0"/>
    <w:rsid w:val="00BC2519"/>
    <w:rsid w:val="00BC3455"/>
    <w:rsid w:val="00BC34D0"/>
    <w:rsid w:val="00BC4A5D"/>
    <w:rsid w:val="00BC59A3"/>
    <w:rsid w:val="00BD0133"/>
    <w:rsid w:val="00BD0F71"/>
    <w:rsid w:val="00BD1573"/>
    <w:rsid w:val="00BD2553"/>
    <w:rsid w:val="00BD265B"/>
    <w:rsid w:val="00BD2EAF"/>
    <w:rsid w:val="00BD3756"/>
    <w:rsid w:val="00BD472D"/>
    <w:rsid w:val="00BD5BCA"/>
    <w:rsid w:val="00BE0A32"/>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BA1"/>
    <w:rsid w:val="00BF51D4"/>
    <w:rsid w:val="00BF5CE8"/>
    <w:rsid w:val="00BF7149"/>
    <w:rsid w:val="00BF74F2"/>
    <w:rsid w:val="00BF7AB3"/>
    <w:rsid w:val="00BF7F67"/>
    <w:rsid w:val="00C01033"/>
    <w:rsid w:val="00C0156F"/>
    <w:rsid w:val="00C01BAC"/>
    <w:rsid w:val="00C0214E"/>
    <w:rsid w:val="00C0236F"/>
    <w:rsid w:val="00C02445"/>
    <w:rsid w:val="00C0280F"/>
    <w:rsid w:val="00C02871"/>
    <w:rsid w:val="00C03038"/>
    <w:rsid w:val="00C034A9"/>
    <w:rsid w:val="00C03BC6"/>
    <w:rsid w:val="00C04422"/>
    <w:rsid w:val="00C0676D"/>
    <w:rsid w:val="00C06875"/>
    <w:rsid w:val="00C07475"/>
    <w:rsid w:val="00C10329"/>
    <w:rsid w:val="00C10738"/>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2FFC"/>
    <w:rsid w:val="00C34C12"/>
    <w:rsid w:val="00C34F3A"/>
    <w:rsid w:val="00C351C6"/>
    <w:rsid w:val="00C36359"/>
    <w:rsid w:val="00C366F1"/>
    <w:rsid w:val="00C36979"/>
    <w:rsid w:val="00C36CCB"/>
    <w:rsid w:val="00C36E24"/>
    <w:rsid w:val="00C37160"/>
    <w:rsid w:val="00C40177"/>
    <w:rsid w:val="00C4156C"/>
    <w:rsid w:val="00C42557"/>
    <w:rsid w:val="00C433AE"/>
    <w:rsid w:val="00C43418"/>
    <w:rsid w:val="00C43604"/>
    <w:rsid w:val="00C4361F"/>
    <w:rsid w:val="00C44C38"/>
    <w:rsid w:val="00C45A3F"/>
    <w:rsid w:val="00C46228"/>
    <w:rsid w:val="00C47B3F"/>
    <w:rsid w:val="00C50186"/>
    <w:rsid w:val="00C52444"/>
    <w:rsid w:val="00C52C13"/>
    <w:rsid w:val="00C530DD"/>
    <w:rsid w:val="00C53298"/>
    <w:rsid w:val="00C541F2"/>
    <w:rsid w:val="00C54376"/>
    <w:rsid w:val="00C548C2"/>
    <w:rsid w:val="00C5511B"/>
    <w:rsid w:val="00C55399"/>
    <w:rsid w:val="00C578D2"/>
    <w:rsid w:val="00C61B3A"/>
    <w:rsid w:val="00C634D4"/>
    <w:rsid w:val="00C63DF6"/>
    <w:rsid w:val="00C64546"/>
    <w:rsid w:val="00C648AC"/>
    <w:rsid w:val="00C65131"/>
    <w:rsid w:val="00C6579C"/>
    <w:rsid w:val="00C66615"/>
    <w:rsid w:val="00C67AC5"/>
    <w:rsid w:val="00C70037"/>
    <w:rsid w:val="00C701C7"/>
    <w:rsid w:val="00C71E0D"/>
    <w:rsid w:val="00C7263C"/>
    <w:rsid w:val="00C74B22"/>
    <w:rsid w:val="00C75299"/>
    <w:rsid w:val="00C76599"/>
    <w:rsid w:val="00C76BBA"/>
    <w:rsid w:val="00C76DE8"/>
    <w:rsid w:val="00C775F6"/>
    <w:rsid w:val="00C777D4"/>
    <w:rsid w:val="00C77E48"/>
    <w:rsid w:val="00C80BE3"/>
    <w:rsid w:val="00C80EAD"/>
    <w:rsid w:val="00C812DA"/>
    <w:rsid w:val="00C83646"/>
    <w:rsid w:val="00C83CA4"/>
    <w:rsid w:val="00C83D2F"/>
    <w:rsid w:val="00C8433D"/>
    <w:rsid w:val="00C845DE"/>
    <w:rsid w:val="00C84FC3"/>
    <w:rsid w:val="00C87EF3"/>
    <w:rsid w:val="00C910E9"/>
    <w:rsid w:val="00C93857"/>
    <w:rsid w:val="00C93C88"/>
    <w:rsid w:val="00C948FD"/>
    <w:rsid w:val="00C9692B"/>
    <w:rsid w:val="00C9791E"/>
    <w:rsid w:val="00CA0156"/>
    <w:rsid w:val="00CA0B4B"/>
    <w:rsid w:val="00CA1995"/>
    <w:rsid w:val="00CA48FC"/>
    <w:rsid w:val="00CA4B83"/>
    <w:rsid w:val="00CA531A"/>
    <w:rsid w:val="00CA5B19"/>
    <w:rsid w:val="00CA6A05"/>
    <w:rsid w:val="00CA7003"/>
    <w:rsid w:val="00CB061B"/>
    <w:rsid w:val="00CB0BCD"/>
    <w:rsid w:val="00CB2006"/>
    <w:rsid w:val="00CB285D"/>
    <w:rsid w:val="00CB3F50"/>
    <w:rsid w:val="00CB529A"/>
    <w:rsid w:val="00CB56F9"/>
    <w:rsid w:val="00CB592A"/>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2DB9"/>
    <w:rsid w:val="00D0487D"/>
    <w:rsid w:val="00D048B6"/>
    <w:rsid w:val="00D07509"/>
    <w:rsid w:val="00D07514"/>
    <w:rsid w:val="00D07583"/>
    <w:rsid w:val="00D12C49"/>
    <w:rsid w:val="00D1331A"/>
    <w:rsid w:val="00D1334E"/>
    <w:rsid w:val="00D133A7"/>
    <w:rsid w:val="00D1382A"/>
    <w:rsid w:val="00D1496F"/>
    <w:rsid w:val="00D15E67"/>
    <w:rsid w:val="00D1621C"/>
    <w:rsid w:val="00D2040B"/>
    <w:rsid w:val="00D21661"/>
    <w:rsid w:val="00D21F5F"/>
    <w:rsid w:val="00D21FA0"/>
    <w:rsid w:val="00D221FC"/>
    <w:rsid w:val="00D226CE"/>
    <w:rsid w:val="00D22BA3"/>
    <w:rsid w:val="00D22E63"/>
    <w:rsid w:val="00D237E7"/>
    <w:rsid w:val="00D26C31"/>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97396"/>
    <w:rsid w:val="00DA1289"/>
    <w:rsid w:val="00DA2184"/>
    <w:rsid w:val="00DA29D5"/>
    <w:rsid w:val="00DA2AA6"/>
    <w:rsid w:val="00DA3AEF"/>
    <w:rsid w:val="00DA4A95"/>
    <w:rsid w:val="00DA4BED"/>
    <w:rsid w:val="00DA5C7E"/>
    <w:rsid w:val="00DA5E2A"/>
    <w:rsid w:val="00DA618C"/>
    <w:rsid w:val="00DB19EF"/>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0CC6"/>
    <w:rsid w:val="00DF1A53"/>
    <w:rsid w:val="00DF2E05"/>
    <w:rsid w:val="00DF54A8"/>
    <w:rsid w:val="00DF65BD"/>
    <w:rsid w:val="00DF6E9D"/>
    <w:rsid w:val="00DF7AE0"/>
    <w:rsid w:val="00E013FC"/>
    <w:rsid w:val="00E01BFB"/>
    <w:rsid w:val="00E01E30"/>
    <w:rsid w:val="00E04CEE"/>
    <w:rsid w:val="00E04DF6"/>
    <w:rsid w:val="00E05D7F"/>
    <w:rsid w:val="00E06CF7"/>
    <w:rsid w:val="00E0753B"/>
    <w:rsid w:val="00E0784B"/>
    <w:rsid w:val="00E07AAF"/>
    <w:rsid w:val="00E07F98"/>
    <w:rsid w:val="00E10CF7"/>
    <w:rsid w:val="00E12DBF"/>
    <w:rsid w:val="00E13BF6"/>
    <w:rsid w:val="00E14809"/>
    <w:rsid w:val="00E15C61"/>
    <w:rsid w:val="00E16F6D"/>
    <w:rsid w:val="00E17492"/>
    <w:rsid w:val="00E17E31"/>
    <w:rsid w:val="00E20D88"/>
    <w:rsid w:val="00E210B3"/>
    <w:rsid w:val="00E217AF"/>
    <w:rsid w:val="00E217F7"/>
    <w:rsid w:val="00E217FF"/>
    <w:rsid w:val="00E21E7A"/>
    <w:rsid w:val="00E2205A"/>
    <w:rsid w:val="00E221DB"/>
    <w:rsid w:val="00E2227B"/>
    <w:rsid w:val="00E225DD"/>
    <w:rsid w:val="00E234EE"/>
    <w:rsid w:val="00E23CA4"/>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02A"/>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5EF0"/>
    <w:rsid w:val="00E767EE"/>
    <w:rsid w:val="00E76FD7"/>
    <w:rsid w:val="00E7788F"/>
    <w:rsid w:val="00E81533"/>
    <w:rsid w:val="00E82993"/>
    <w:rsid w:val="00E8347A"/>
    <w:rsid w:val="00E8348F"/>
    <w:rsid w:val="00E84E20"/>
    <w:rsid w:val="00E8578D"/>
    <w:rsid w:val="00E879AF"/>
    <w:rsid w:val="00E91093"/>
    <w:rsid w:val="00E91498"/>
    <w:rsid w:val="00E91691"/>
    <w:rsid w:val="00E9179C"/>
    <w:rsid w:val="00E92C8C"/>
    <w:rsid w:val="00E94931"/>
    <w:rsid w:val="00E958DD"/>
    <w:rsid w:val="00E95A08"/>
    <w:rsid w:val="00E95BA9"/>
    <w:rsid w:val="00E9637F"/>
    <w:rsid w:val="00E971E3"/>
    <w:rsid w:val="00EA0602"/>
    <w:rsid w:val="00EA0C70"/>
    <w:rsid w:val="00EA17E6"/>
    <w:rsid w:val="00EA1D56"/>
    <w:rsid w:val="00EA28B3"/>
    <w:rsid w:val="00EA3081"/>
    <w:rsid w:val="00EA3201"/>
    <w:rsid w:val="00EA34FE"/>
    <w:rsid w:val="00EA3F7C"/>
    <w:rsid w:val="00EA4289"/>
    <w:rsid w:val="00EA4F84"/>
    <w:rsid w:val="00EA5A46"/>
    <w:rsid w:val="00EA5B04"/>
    <w:rsid w:val="00EA625D"/>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3F27"/>
    <w:rsid w:val="00F0628A"/>
    <w:rsid w:val="00F0699E"/>
    <w:rsid w:val="00F07A65"/>
    <w:rsid w:val="00F1002C"/>
    <w:rsid w:val="00F11697"/>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1A7"/>
    <w:rsid w:val="00F2358C"/>
    <w:rsid w:val="00F23A22"/>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4D70"/>
    <w:rsid w:val="00F45049"/>
    <w:rsid w:val="00F46295"/>
    <w:rsid w:val="00F4677B"/>
    <w:rsid w:val="00F51C3D"/>
    <w:rsid w:val="00F51F96"/>
    <w:rsid w:val="00F52BF4"/>
    <w:rsid w:val="00F53417"/>
    <w:rsid w:val="00F53615"/>
    <w:rsid w:val="00F549D1"/>
    <w:rsid w:val="00F550D1"/>
    <w:rsid w:val="00F55732"/>
    <w:rsid w:val="00F55950"/>
    <w:rsid w:val="00F566A0"/>
    <w:rsid w:val="00F56BB9"/>
    <w:rsid w:val="00F56F6F"/>
    <w:rsid w:val="00F61070"/>
    <w:rsid w:val="00F62FE9"/>
    <w:rsid w:val="00F64B9B"/>
    <w:rsid w:val="00F64ED7"/>
    <w:rsid w:val="00F65055"/>
    <w:rsid w:val="00F65A1B"/>
    <w:rsid w:val="00F65C25"/>
    <w:rsid w:val="00F66C8A"/>
    <w:rsid w:val="00F67522"/>
    <w:rsid w:val="00F67578"/>
    <w:rsid w:val="00F67C3F"/>
    <w:rsid w:val="00F67ED1"/>
    <w:rsid w:val="00F72B8D"/>
    <w:rsid w:val="00F73F19"/>
    <w:rsid w:val="00F75A6C"/>
    <w:rsid w:val="00F766E6"/>
    <w:rsid w:val="00F77118"/>
    <w:rsid w:val="00F80E63"/>
    <w:rsid w:val="00F8116D"/>
    <w:rsid w:val="00F81180"/>
    <w:rsid w:val="00F81981"/>
    <w:rsid w:val="00F82967"/>
    <w:rsid w:val="00F84102"/>
    <w:rsid w:val="00F84174"/>
    <w:rsid w:val="00F847E1"/>
    <w:rsid w:val="00F85923"/>
    <w:rsid w:val="00F861C4"/>
    <w:rsid w:val="00F877DB"/>
    <w:rsid w:val="00F901CA"/>
    <w:rsid w:val="00F90AD9"/>
    <w:rsid w:val="00F920E1"/>
    <w:rsid w:val="00F92EDD"/>
    <w:rsid w:val="00F934BB"/>
    <w:rsid w:val="00F93893"/>
    <w:rsid w:val="00F950EB"/>
    <w:rsid w:val="00F9623A"/>
    <w:rsid w:val="00F963E1"/>
    <w:rsid w:val="00F977B3"/>
    <w:rsid w:val="00F97C7B"/>
    <w:rsid w:val="00FA018C"/>
    <w:rsid w:val="00FA02D8"/>
    <w:rsid w:val="00FA08EA"/>
    <w:rsid w:val="00FA132B"/>
    <w:rsid w:val="00FA1412"/>
    <w:rsid w:val="00FA1BEF"/>
    <w:rsid w:val="00FA217D"/>
    <w:rsid w:val="00FA31FF"/>
    <w:rsid w:val="00FA43EE"/>
    <w:rsid w:val="00FA6D3B"/>
    <w:rsid w:val="00FA73F2"/>
    <w:rsid w:val="00FB0E95"/>
    <w:rsid w:val="00FB1849"/>
    <w:rsid w:val="00FB20E7"/>
    <w:rsid w:val="00FB2293"/>
    <w:rsid w:val="00FB5464"/>
    <w:rsid w:val="00FB6C2B"/>
    <w:rsid w:val="00FB6D54"/>
    <w:rsid w:val="00FC1B87"/>
    <w:rsid w:val="00FC2C86"/>
    <w:rsid w:val="00FC34C6"/>
    <w:rsid w:val="00FC4651"/>
    <w:rsid w:val="00FC4F8A"/>
    <w:rsid w:val="00FC647A"/>
    <w:rsid w:val="00FC74CA"/>
    <w:rsid w:val="00FD18E6"/>
    <w:rsid w:val="00FD1E9F"/>
    <w:rsid w:val="00FD2291"/>
    <w:rsid w:val="00FD298F"/>
    <w:rsid w:val="00FD33DD"/>
    <w:rsid w:val="00FE1F7B"/>
    <w:rsid w:val="00FE367E"/>
    <w:rsid w:val="00FE48CA"/>
    <w:rsid w:val="00FE60EB"/>
    <w:rsid w:val="00FE670B"/>
    <w:rsid w:val="00FE7296"/>
    <w:rsid w:val="00FE7DEA"/>
    <w:rsid w:val="00FF0203"/>
    <w:rsid w:val="00FF1A27"/>
    <w:rsid w:val="00FF1B8B"/>
    <w:rsid w:val="00FF40CB"/>
    <w:rsid w:val="00FF4956"/>
    <w:rsid w:val="00FF5DF3"/>
    <w:rsid w:val="00FF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722185">
      <w:bodyDiv w:val="1"/>
      <w:marLeft w:val="0"/>
      <w:marRight w:val="0"/>
      <w:marTop w:val="0"/>
      <w:marBottom w:val="0"/>
      <w:divBdr>
        <w:top w:val="none" w:sz="0" w:space="0" w:color="auto"/>
        <w:left w:val="none" w:sz="0" w:space="0" w:color="auto"/>
        <w:bottom w:val="none" w:sz="0" w:space="0" w:color="auto"/>
        <w:right w:val="none" w:sz="0" w:space="0" w:color="auto"/>
      </w:divBdr>
      <w:divsChild>
        <w:div w:id="2138910692">
          <w:marLeft w:val="446"/>
          <w:marRight w:val="0"/>
          <w:marTop w:val="0"/>
          <w:marBottom w:val="0"/>
          <w:divBdr>
            <w:top w:val="none" w:sz="0" w:space="0" w:color="auto"/>
            <w:left w:val="none" w:sz="0" w:space="0" w:color="auto"/>
            <w:bottom w:val="none" w:sz="0" w:space="0" w:color="auto"/>
            <w:right w:val="none" w:sz="0" w:space="0" w:color="auto"/>
          </w:divBdr>
        </w:div>
        <w:div w:id="789668606">
          <w:marLeft w:val="446"/>
          <w:marRight w:val="0"/>
          <w:marTop w:val="0"/>
          <w:marBottom w:val="0"/>
          <w:divBdr>
            <w:top w:val="none" w:sz="0" w:space="0" w:color="auto"/>
            <w:left w:val="none" w:sz="0" w:space="0" w:color="auto"/>
            <w:bottom w:val="none" w:sz="0" w:space="0" w:color="auto"/>
            <w:right w:val="none" w:sz="0" w:space="0" w:color="auto"/>
          </w:divBdr>
        </w:div>
        <w:div w:id="1636712456">
          <w:marLeft w:val="446"/>
          <w:marRight w:val="0"/>
          <w:marTop w:val="0"/>
          <w:marBottom w:val="0"/>
          <w:divBdr>
            <w:top w:val="none" w:sz="0" w:space="0" w:color="auto"/>
            <w:left w:val="none" w:sz="0" w:space="0" w:color="auto"/>
            <w:bottom w:val="none" w:sz="0" w:space="0" w:color="auto"/>
            <w:right w:val="none" w:sz="0" w:space="0" w:color="auto"/>
          </w:divBdr>
        </w:div>
        <w:div w:id="1519781571">
          <w:marLeft w:val="446"/>
          <w:marRight w:val="0"/>
          <w:marTop w:val="0"/>
          <w:marBottom w:val="0"/>
          <w:divBdr>
            <w:top w:val="none" w:sz="0" w:space="0" w:color="auto"/>
            <w:left w:val="none" w:sz="0" w:space="0" w:color="auto"/>
            <w:bottom w:val="none" w:sz="0" w:space="0" w:color="auto"/>
            <w:right w:val="none" w:sz="0" w:space="0" w:color="auto"/>
          </w:divBdr>
        </w:div>
        <w:div w:id="685596722">
          <w:marLeft w:val="1166"/>
          <w:marRight w:val="0"/>
          <w:marTop w:val="0"/>
          <w:marBottom w:val="0"/>
          <w:divBdr>
            <w:top w:val="none" w:sz="0" w:space="0" w:color="auto"/>
            <w:left w:val="none" w:sz="0" w:space="0" w:color="auto"/>
            <w:bottom w:val="none" w:sz="0" w:space="0" w:color="auto"/>
            <w:right w:val="none" w:sz="0" w:space="0" w:color="auto"/>
          </w:divBdr>
        </w:div>
        <w:div w:id="1600872483">
          <w:marLeft w:val="1166"/>
          <w:marRight w:val="0"/>
          <w:marTop w:val="0"/>
          <w:marBottom w:val="0"/>
          <w:divBdr>
            <w:top w:val="none" w:sz="0" w:space="0" w:color="auto"/>
            <w:left w:val="none" w:sz="0" w:space="0" w:color="auto"/>
            <w:bottom w:val="none" w:sz="0" w:space="0" w:color="auto"/>
            <w:right w:val="none" w:sz="0" w:space="0" w:color="auto"/>
          </w:divBdr>
        </w:div>
        <w:div w:id="254478467">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945053">
      <w:bodyDiv w:val="1"/>
      <w:marLeft w:val="0"/>
      <w:marRight w:val="0"/>
      <w:marTop w:val="0"/>
      <w:marBottom w:val="0"/>
      <w:divBdr>
        <w:top w:val="none" w:sz="0" w:space="0" w:color="auto"/>
        <w:left w:val="none" w:sz="0" w:space="0" w:color="auto"/>
        <w:bottom w:val="none" w:sz="0" w:space="0" w:color="auto"/>
        <w:right w:val="none" w:sz="0" w:space="0" w:color="auto"/>
      </w:divBdr>
      <w:divsChild>
        <w:div w:id="274021180">
          <w:marLeft w:val="446"/>
          <w:marRight w:val="0"/>
          <w:marTop w:val="0"/>
          <w:marBottom w:val="0"/>
          <w:divBdr>
            <w:top w:val="none" w:sz="0" w:space="0" w:color="auto"/>
            <w:left w:val="none" w:sz="0" w:space="0" w:color="auto"/>
            <w:bottom w:val="none" w:sz="0" w:space="0" w:color="auto"/>
            <w:right w:val="none" w:sz="0" w:space="0" w:color="auto"/>
          </w:divBdr>
        </w:div>
        <w:div w:id="161941611">
          <w:marLeft w:val="446"/>
          <w:marRight w:val="0"/>
          <w:marTop w:val="0"/>
          <w:marBottom w:val="0"/>
          <w:divBdr>
            <w:top w:val="none" w:sz="0" w:space="0" w:color="auto"/>
            <w:left w:val="none" w:sz="0" w:space="0" w:color="auto"/>
            <w:bottom w:val="none" w:sz="0" w:space="0" w:color="auto"/>
            <w:right w:val="none" w:sz="0" w:space="0" w:color="auto"/>
          </w:divBdr>
        </w:div>
        <w:div w:id="849560579">
          <w:marLeft w:val="446"/>
          <w:marRight w:val="0"/>
          <w:marTop w:val="0"/>
          <w:marBottom w:val="0"/>
          <w:divBdr>
            <w:top w:val="none" w:sz="0" w:space="0" w:color="auto"/>
            <w:left w:val="none" w:sz="0" w:space="0" w:color="auto"/>
            <w:bottom w:val="none" w:sz="0" w:space="0" w:color="auto"/>
            <w:right w:val="none" w:sz="0" w:space="0" w:color="auto"/>
          </w:divBdr>
        </w:div>
        <w:div w:id="681279137">
          <w:marLeft w:val="446"/>
          <w:marRight w:val="0"/>
          <w:marTop w:val="0"/>
          <w:marBottom w:val="0"/>
          <w:divBdr>
            <w:top w:val="none" w:sz="0" w:space="0" w:color="auto"/>
            <w:left w:val="none" w:sz="0" w:space="0" w:color="auto"/>
            <w:bottom w:val="none" w:sz="0" w:space="0" w:color="auto"/>
            <w:right w:val="none" w:sz="0" w:space="0" w:color="auto"/>
          </w:divBdr>
        </w:div>
        <w:div w:id="839277634">
          <w:marLeft w:val="1166"/>
          <w:marRight w:val="0"/>
          <w:marTop w:val="0"/>
          <w:marBottom w:val="0"/>
          <w:divBdr>
            <w:top w:val="none" w:sz="0" w:space="0" w:color="auto"/>
            <w:left w:val="none" w:sz="0" w:space="0" w:color="auto"/>
            <w:bottom w:val="none" w:sz="0" w:space="0" w:color="auto"/>
            <w:right w:val="none" w:sz="0" w:space="0" w:color="auto"/>
          </w:divBdr>
        </w:div>
        <w:div w:id="1737359554">
          <w:marLeft w:val="1166"/>
          <w:marRight w:val="0"/>
          <w:marTop w:val="0"/>
          <w:marBottom w:val="0"/>
          <w:divBdr>
            <w:top w:val="none" w:sz="0" w:space="0" w:color="auto"/>
            <w:left w:val="none" w:sz="0" w:space="0" w:color="auto"/>
            <w:bottom w:val="none" w:sz="0" w:space="0" w:color="auto"/>
            <w:right w:val="none" w:sz="0" w:space="0" w:color="auto"/>
          </w:divBdr>
        </w:div>
        <w:div w:id="706756449">
          <w:marLeft w:val="274"/>
          <w:marRight w:val="0"/>
          <w:marTop w:val="0"/>
          <w:marBottom w:val="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48469">
      <w:bodyDiv w:val="1"/>
      <w:marLeft w:val="0"/>
      <w:marRight w:val="0"/>
      <w:marTop w:val="0"/>
      <w:marBottom w:val="0"/>
      <w:divBdr>
        <w:top w:val="none" w:sz="0" w:space="0" w:color="auto"/>
        <w:left w:val="none" w:sz="0" w:space="0" w:color="auto"/>
        <w:bottom w:val="none" w:sz="0" w:space="0" w:color="auto"/>
        <w:right w:val="none" w:sz="0" w:space="0" w:color="auto"/>
      </w:divBdr>
      <w:divsChild>
        <w:div w:id="1205407942">
          <w:marLeft w:val="446"/>
          <w:marRight w:val="0"/>
          <w:marTop w:val="0"/>
          <w:marBottom w:val="0"/>
          <w:divBdr>
            <w:top w:val="none" w:sz="0" w:space="0" w:color="auto"/>
            <w:left w:val="none" w:sz="0" w:space="0" w:color="auto"/>
            <w:bottom w:val="none" w:sz="0" w:space="0" w:color="auto"/>
            <w:right w:val="none" w:sz="0" w:space="0" w:color="auto"/>
          </w:divBdr>
        </w:div>
        <w:div w:id="1247692281">
          <w:marLeft w:val="446"/>
          <w:marRight w:val="0"/>
          <w:marTop w:val="0"/>
          <w:marBottom w:val="0"/>
          <w:divBdr>
            <w:top w:val="none" w:sz="0" w:space="0" w:color="auto"/>
            <w:left w:val="none" w:sz="0" w:space="0" w:color="auto"/>
            <w:bottom w:val="none" w:sz="0" w:space="0" w:color="auto"/>
            <w:right w:val="none" w:sz="0" w:space="0" w:color="auto"/>
          </w:divBdr>
        </w:div>
        <w:div w:id="1140340575">
          <w:marLeft w:val="446"/>
          <w:marRight w:val="0"/>
          <w:marTop w:val="0"/>
          <w:marBottom w:val="0"/>
          <w:divBdr>
            <w:top w:val="none" w:sz="0" w:space="0" w:color="auto"/>
            <w:left w:val="none" w:sz="0" w:space="0" w:color="auto"/>
            <w:bottom w:val="none" w:sz="0" w:space="0" w:color="auto"/>
            <w:right w:val="none" w:sz="0" w:space="0" w:color="auto"/>
          </w:divBdr>
        </w:div>
        <w:div w:id="1107388905">
          <w:marLeft w:val="446"/>
          <w:marRight w:val="0"/>
          <w:marTop w:val="0"/>
          <w:marBottom w:val="0"/>
          <w:divBdr>
            <w:top w:val="none" w:sz="0" w:space="0" w:color="auto"/>
            <w:left w:val="none" w:sz="0" w:space="0" w:color="auto"/>
            <w:bottom w:val="none" w:sz="0" w:space="0" w:color="auto"/>
            <w:right w:val="none" w:sz="0" w:space="0" w:color="auto"/>
          </w:divBdr>
        </w:div>
        <w:div w:id="367461030">
          <w:marLeft w:val="1166"/>
          <w:marRight w:val="0"/>
          <w:marTop w:val="0"/>
          <w:marBottom w:val="0"/>
          <w:divBdr>
            <w:top w:val="none" w:sz="0" w:space="0" w:color="auto"/>
            <w:left w:val="none" w:sz="0" w:space="0" w:color="auto"/>
            <w:bottom w:val="none" w:sz="0" w:space="0" w:color="auto"/>
            <w:right w:val="none" w:sz="0" w:space="0" w:color="auto"/>
          </w:divBdr>
        </w:div>
        <w:div w:id="2093044486">
          <w:marLeft w:val="1166"/>
          <w:marRight w:val="0"/>
          <w:marTop w:val="0"/>
          <w:marBottom w:val="0"/>
          <w:divBdr>
            <w:top w:val="none" w:sz="0" w:space="0" w:color="auto"/>
            <w:left w:val="none" w:sz="0" w:space="0" w:color="auto"/>
            <w:bottom w:val="none" w:sz="0" w:space="0" w:color="auto"/>
            <w:right w:val="none" w:sz="0" w:space="0" w:color="auto"/>
          </w:divBdr>
        </w:div>
        <w:div w:id="1630283192">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D242C37-E0DC-4F7C-88CE-696EB07F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238</cp:revision>
  <cp:lastPrinted>2018-08-13T16:59:00Z</cp:lastPrinted>
  <dcterms:created xsi:type="dcterms:W3CDTF">2020-03-09T10:09:00Z</dcterms:created>
  <dcterms:modified xsi:type="dcterms:W3CDTF">2021-10-11T13:01:00Z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(3)YFA+Po0jT1h5sDV84HSc9DHwPH/vk34BmzVTwRkhE7y5qEJJoFQyEvnMs7LXvQvYb/o1m1LL
ptdxGgFuh2GEDdBov5hYEqmlt0TmZQzU2XiJZJDO6OOMv3CFaJDRgwCGREAyWE4wLE3V0dF0
9RkairMNpyBgwl5/ACZMz201e0+j66z72e/bo+Y4qtcutBvjqGi+re7oyc6BYElkpdj8YRBT
5KCZuCSATwNvOQP9xn</vt:lpwstr>
  </property>
  <property fmtid="{D5CDD505-2E9C-101B-9397-08002B2CF9AE}" pid="13" name="_2015_ms_pID_7253431">
    <vt:lpwstr>dQpz/lRzNEVM5R60RUMG1doTNuMGUDM/vIHt5KIyxQrbjfSUzsgW3Z
8E26GVYTCERlFGnFe7aRkBaQqCDlDadA0RXiL7V+AgSrozMk9dc0ksGTTLGpiHNV/n8EIWX/
Hw5lgT2qSBsoHmmThxzolLCAVjtX9r7o8pR0DuZWBTdKYxaEn87T0Vb22s3G/OxSLdxC4FzE
wSVDpPmnETvRtqPYgRoo6Ig6o4QpDbV1hXNi</vt:lpwstr>
  </property>
  <property fmtid="{D5CDD505-2E9C-101B-9397-08002B2CF9AE}" pid="14" name="_2015_ms_pID_7253432">
    <vt:lpwstr>iw==</vt:lpwstr>
  </property>
</Properties>
</file>